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2C1" w:rsidRDefault="00B112C1" w:rsidP="00B112C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ting </w:t>
      </w:r>
      <w:r>
        <w:rPr>
          <w:rFonts w:ascii="Arial" w:hAnsi="Arial" w:cs="Arial"/>
          <w:b/>
          <w:sz w:val="24"/>
          <w:szCs w:val="24"/>
        </w:rPr>
        <w:t># 10</w:t>
      </w:r>
      <w:r w:rsidR="00151F5E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 w:rsidR="00262BDD">
        <w:rPr>
          <w:rFonts w:ascii="Arial" w:hAnsi="Arial" w:cs="Arial"/>
          <w:b/>
          <w:sz w:val="24"/>
          <w:szCs w:val="24"/>
        </w:rPr>
        <w:t>R4-22</w:t>
      </w:r>
      <w:r w:rsidR="00814786">
        <w:rPr>
          <w:rFonts w:ascii="Arial" w:hAnsi="Arial" w:cs="Arial"/>
          <w:b/>
          <w:sz w:val="24"/>
          <w:szCs w:val="24"/>
        </w:rPr>
        <w:t>18530</w:t>
      </w:r>
    </w:p>
    <w:p w:rsidR="00B112C1" w:rsidRDefault="00151F5E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France,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14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18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LG Electronics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855D7C" w:rsidRPr="00855D7C">
        <w:rPr>
          <w:rFonts w:ascii="Arial" w:hAnsi="Arial" w:cs="Arial"/>
          <w:lang w:val="en-US"/>
        </w:rPr>
        <w:t>Discussion on NR-U PC3 UE RF requirements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151F5E">
        <w:rPr>
          <w:rFonts w:ascii="Arial" w:hAnsi="Arial" w:cs="Arial"/>
          <w:lang w:val="en-US"/>
        </w:rPr>
        <w:t>7</w:t>
      </w:r>
      <w:r w:rsidR="00855D7C">
        <w:rPr>
          <w:rFonts w:ascii="Arial" w:hAnsi="Arial" w:cs="Arial"/>
          <w:lang w:val="en-US"/>
        </w:rPr>
        <w:t>.28.3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 w:rsidR="00855D7C">
        <w:rPr>
          <w:rFonts w:ascii="Arial" w:hAnsi="Arial" w:cs="Arial"/>
          <w:bCs/>
          <w:lang w:val="en-US" w:eastAsia="ko-KR"/>
        </w:rPr>
        <w:t>Discussion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E33692">
        <w:rPr>
          <w:lang w:val="en-US"/>
        </w:rPr>
        <w:t>Introduction</w:t>
      </w:r>
      <w:bookmarkEnd w:id="0"/>
      <w:bookmarkEnd w:id="1"/>
    </w:p>
    <w:p w:rsidR="001631E1" w:rsidRPr="00834952" w:rsidRDefault="00151F5E">
      <w:pPr>
        <w:rPr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lang w:val="en-US" w:eastAsia="ko-KR"/>
        </w:rPr>
        <w:t>Through</w:t>
      </w:r>
      <w:r w:rsidR="001631E1">
        <w:rPr>
          <w:lang w:val="en-US" w:eastAsia="ko-KR"/>
        </w:rPr>
        <w:t xml:space="preserve"> </w:t>
      </w:r>
      <w:r>
        <w:rPr>
          <w:lang w:val="en-US" w:eastAsia="ko-KR"/>
        </w:rPr>
        <w:t xml:space="preserve">a couple of two last </w:t>
      </w:r>
      <w:r w:rsidR="001631E1">
        <w:rPr>
          <w:lang w:val="en-US" w:eastAsia="ko-KR"/>
        </w:rPr>
        <w:t>RAN</w:t>
      </w:r>
      <w:r w:rsidR="00F13453">
        <w:rPr>
          <w:lang w:val="en-US" w:eastAsia="ko-KR"/>
        </w:rPr>
        <w:t>4</w:t>
      </w:r>
      <w:r w:rsidR="001631E1">
        <w:rPr>
          <w:lang w:val="en-US" w:eastAsia="ko-KR"/>
        </w:rPr>
        <w:t xml:space="preserve"> meeting</w:t>
      </w:r>
      <w:r w:rsidR="00CC5E0A">
        <w:rPr>
          <w:lang w:val="en-US" w:eastAsia="ko-KR"/>
        </w:rPr>
        <w:t>s</w:t>
      </w:r>
      <w:r w:rsidR="001631E1">
        <w:rPr>
          <w:lang w:val="en-US" w:eastAsia="ko-KR"/>
        </w:rPr>
        <w:t xml:space="preserve">, </w:t>
      </w:r>
      <w:r w:rsidR="00B93FDC">
        <w:rPr>
          <w:lang w:val="en-US" w:eastAsia="ko-KR"/>
        </w:rPr>
        <w:t xml:space="preserve">some </w:t>
      </w:r>
      <w:r w:rsidR="00F13453">
        <w:rPr>
          <w:lang w:val="en-US" w:eastAsia="ko-KR"/>
        </w:rPr>
        <w:t>WF</w:t>
      </w:r>
      <w:r w:rsidR="00B93FDC">
        <w:rPr>
          <w:lang w:val="en-US" w:eastAsia="ko-KR"/>
        </w:rPr>
        <w:t>s</w:t>
      </w:r>
      <w:r w:rsidR="00514DC7">
        <w:rPr>
          <w:lang w:val="en-US" w:eastAsia="ko-KR"/>
        </w:rPr>
        <w:t xml:space="preserve"> [1]</w:t>
      </w:r>
      <w:r w:rsidR="00B93FDC">
        <w:rPr>
          <w:lang w:val="en-US" w:eastAsia="ko-KR"/>
        </w:rPr>
        <w:t>[2</w:t>
      </w:r>
      <w:r>
        <w:rPr>
          <w:lang w:val="en-US" w:eastAsia="ko-KR"/>
        </w:rPr>
        <w:t>[3]</w:t>
      </w:r>
      <w:r w:rsidR="00B93FDC">
        <w:rPr>
          <w:lang w:val="en-US" w:eastAsia="ko-KR"/>
        </w:rPr>
        <w:t xml:space="preserve">] </w:t>
      </w:r>
      <w:r w:rsidR="00F13453">
        <w:rPr>
          <w:lang w:val="en-US" w:eastAsia="ko-KR"/>
        </w:rPr>
        <w:t>on NR-U PC3 requirements w</w:t>
      </w:r>
      <w:r w:rsidR="00B93FDC">
        <w:rPr>
          <w:lang w:val="en-US" w:eastAsia="ko-KR"/>
        </w:rPr>
        <w:t>ere</w:t>
      </w:r>
      <w:r w:rsidR="00F13453">
        <w:rPr>
          <w:lang w:val="en-US" w:eastAsia="ko-KR"/>
        </w:rPr>
        <w:t xml:space="preserve"> approved.</w:t>
      </w:r>
      <w:r>
        <w:rPr>
          <w:lang w:val="en-US" w:eastAsia="ko-KR"/>
        </w:rPr>
        <w:t xml:space="preserve"> </w:t>
      </w:r>
      <w:r w:rsidR="00514DC7">
        <w:rPr>
          <w:lang w:val="en-US" w:eastAsia="ko-KR"/>
        </w:rPr>
        <w:t>Based on the WF</w:t>
      </w:r>
      <w:r w:rsidR="00B93FDC">
        <w:rPr>
          <w:lang w:val="en-US" w:eastAsia="ko-KR"/>
        </w:rPr>
        <w:t xml:space="preserve">s, we provide MPR and A-MPR (South Korea) </w:t>
      </w:r>
      <w:r w:rsidR="00512BDC">
        <w:rPr>
          <w:lang w:val="en-US" w:eastAsia="ko-KR"/>
        </w:rPr>
        <w:t>for NR-U PC3</w:t>
      </w:r>
      <w:r w:rsidR="00514DC7">
        <w:rPr>
          <w:lang w:val="en-US" w:eastAsia="ko-KR"/>
        </w:rPr>
        <w:t>.</w:t>
      </w:r>
    </w:p>
    <w:p w:rsidR="00834952" w:rsidRPr="00BD4AAA" w:rsidRDefault="00834952" w:rsidP="00834952">
      <w:pPr>
        <w:pStyle w:val="a0"/>
        <w:jc w:val="both"/>
        <w:rPr>
          <w:lang w:val="en-US" w:eastAsia="ko-KR"/>
        </w:rPr>
      </w:pPr>
    </w:p>
    <w:p w:rsidR="00963184" w:rsidRDefault="00362AC9" w:rsidP="00AB5B04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E33692">
        <w:rPr>
          <w:rFonts w:eastAsia="바탕" w:hint="eastAsia"/>
          <w:color w:val="000000"/>
          <w:kern w:val="2"/>
          <w:lang w:val="en-US" w:eastAsia="ko-KR"/>
        </w:rPr>
        <w:t>Discussion</w:t>
      </w:r>
    </w:p>
    <w:p w:rsidR="00B93FDC" w:rsidRPr="00B93FDC" w:rsidRDefault="00B93FDC" w:rsidP="00B93FDC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M</w:t>
      </w:r>
      <w:r w:rsidRPr="00B93FDC">
        <w:rPr>
          <w:rFonts w:eastAsia="바탕" w:hint="eastAsia"/>
          <w:color w:val="000000"/>
          <w:kern w:val="2"/>
          <w:lang w:val="en-US" w:eastAsia="ko-KR"/>
        </w:rPr>
        <w:t>P</w:t>
      </w:r>
      <w:r>
        <w:rPr>
          <w:rFonts w:hint="eastAsia"/>
          <w:lang w:val="en-US" w:eastAsia="ko-KR"/>
        </w:rPr>
        <w:t>R</w:t>
      </w:r>
      <w:r>
        <w:rPr>
          <w:lang w:val="en-US" w:eastAsia="ko-KR"/>
        </w:rPr>
        <w:t xml:space="preserve"> for NR-U PC3</w:t>
      </w:r>
    </w:p>
    <w:p w:rsidR="00630A33" w:rsidRDefault="00512BDC" w:rsidP="0076173F">
      <w:pPr>
        <w:pStyle w:val="a0"/>
        <w:rPr>
          <w:lang w:val="en-US" w:eastAsia="ko-KR"/>
        </w:rPr>
      </w:pPr>
      <w:r>
        <w:rPr>
          <w:lang w:val="en-US" w:eastAsia="ko-KR"/>
        </w:rPr>
        <w:t>The following</w:t>
      </w:r>
      <w:r w:rsidR="00BF62E7">
        <w:rPr>
          <w:lang w:val="en-US" w:eastAsia="ko-KR"/>
        </w:rPr>
        <w:t>s</w:t>
      </w:r>
      <w:r>
        <w:rPr>
          <w:lang w:val="en-US" w:eastAsia="ko-KR"/>
        </w:rPr>
        <w:t xml:space="preserve"> are considered for </w:t>
      </w:r>
      <w:r w:rsidR="00B313CF">
        <w:rPr>
          <w:lang w:val="en-US" w:eastAsia="ko-KR"/>
        </w:rPr>
        <w:t xml:space="preserve">NR-U PC3 </w:t>
      </w:r>
      <w:r>
        <w:rPr>
          <w:lang w:val="en-US" w:eastAsia="ko-KR"/>
        </w:rPr>
        <w:t>MPR</w:t>
      </w:r>
      <w:r w:rsidR="00B313CF">
        <w:rPr>
          <w:lang w:val="en-US" w:eastAsia="ko-KR"/>
        </w:rPr>
        <w:t xml:space="preserve"> based on the WF</w:t>
      </w:r>
      <w:r w:rsidR="00151F5E">
        <w:rPr>
          <w:lang w:val="en-US" w:eastAsia="ko-KR"/>
        </w:rPr>
        <w:t>s</w:t>
      </w:r>
      <w:r w:rsidR="00B313CF">
        <w:rPr>
          <w:lang w:val="en-US" w:eastAsia="ko-KR"/>
        </w:rPr>
        <w:t xml:space="preserve"> [1]</w:t>
      </w:r>
      <w:r w:rsidR="00151F5E">
        <w:rPr>
          <w:lang w:val="en-US" w:eastAsia="ko-KR"/>
        </w:rPr>
        <w:t>[3]</w:t>
      </w:r>
      <w:r>
        <w:rPr>
          <w:lang w:val="en-US" w:eastAsia="ko-KR"/>
        </w:rPr>
        <w:t>.</w:t>
      </w:r>
      <w:r w:rsidR="0086277D" w:rsidRPr="0086277D">
        <w:rPr>
          <w:lang w:val="en-US" w:eastAsia="ko-KR"/>
        </w:rPr>
        <w:t xml:space="preserve"> </w:t>
      </w:r>
    </w:p>
    <w:p w:rsidR="00151F5E" w:rsidRPr="00402B0B" w:rsidRDefault="00151F5E" w:rsidP="0076173F">
      <w:pPr>
        <w:pStyle w:val="a0"/>
        <w:rPr>
          <w:u w:val="single"/>
          <w:lang w:val="en-US" w:eastAsia="ko-KR"/>
        </w:rPr>
      </w:pPr>
      <w:r>
        <w:rPr>
          <w:lang w:val="en-US" w:eastAsia="ko-KR"/>
        </w:rPr>
        <w:t>From WF[1] in RAN4#104e,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6173F" w:rsidRPr="00A83987" w:rsidTr="00F66FE8">
        <w:tc>
          <w:tcPr>
            <w:tcW w:w="9855" w:type="dxa"/>
            <w:shd w:val="clear" w:color="auto" w:fill="auto"/>
          </w:tcPr>
          <w:p w:rsidR="00B313CF" w:rsidRDefault="00B313CF" w:rsidP="00151F5E">
            <w:pPr>
              <w:numPr>
                <w:ilvl w:val="0"/>
                <w:numId w:val="42"/>
              </w:numPr>
              <w:tabs>
                <w:tab w:val="num" w:pos="720"/>
              </w:tabs>
            </w:pPr>
            <w:r>
              <w:t>PC3 MPR for 1Tx</w:t>
            </w:r>
          </w:p>
          <w:p w:rsidR="00B313CF" w:rsidRPr="00E5445D" w:rsidRDefault="00B313CF" w:rsidP="00151F5E">
            <w:pPr>
              <w:numPr>
                <w:ilvl w:val="1"/>
                <w:numId w:val="42"/>
              </w:numPr>
            </w:pPr>
            <w:r w:rsidRPr="00E5445D">
              <w:t xml:space="preserve">PC3 calibration point: 1dB MPR for QPSK DFT-s-OFDM 20MHz 100RB0 waveform </w:t>
            </w:r>
            <w:r w:rsidRPr="009430E6">
              <w:t>at 30dB ACLR</w:t>
            </w:r>
          </w:p>
          <w:p w:rsidR="00B313CF" w:rsidRPr="00E5445D" w:rsidRDefault="00B313CF" w:rsidP="00151F5E">
            <w:pPr>
              <w:numPr>
                <w:ilvl w:val="1"/>
                <w:numId w:val="42"/>
              </w:numPr>
            </w:pPr>
            <w:r w:rsidRPr="00E5445D">
              <w:t xml:space="preserve">MPR is evaluated for the </w:t>
            </w:r>
            <w:r w:rsidRPr="009430E6">
              <w:t>same SEM, EVM and IBE requirements than for PC5</w:t>
            </w:r>
          </w:p>
          <w:p w:rsidR="00B313CF" w:rsidRPr="00E5445D" w:rsidRDefault="00B313CF" w:rsidP="00151F5E">
            <w:pPr>
              <w:numPr>
                <w:ilvl w:val="1"/>
                <w:numId w:val="42"/>
              </w:numPr>
            </w:pPr>
            <w:r w:rsidRPr="00E5445D">
              <w:t>Focus MPR evaluation on single CC</w:t>
            </w:r>
          </w:p>
          <w:p w:rsidR="00B313CF" w:rsidRDefault="00B313CF" w:rsidP="00151F5E">
            <w:pPr>
              <w:numPr>
                <w:ilvl w:val="1"/>
                <w:numId w:val="42"/>
              </w:numPr>
            </w:pPr>
            <w:r w:rsidRPr="00E5445D">
              <w:t>Post PA losses 4dB</w:t>
            </w:r>
          </w:p>
          <w:p w:rsidR="00B313CF" w:rsidRDefault="00B313CF" w:rsidP="00151F5E">
            <w:pPr>
              <w:numPr>
                <w:ilvl w:val="0"/>
                <w:numId w:val="42"/>
              </w:numPr>
            </w:pPr>
            <w:r>
              <w:t>PC3 MPR for 2Tx</w:t>
            </w:r>
          </w:p>
          <w:p w:rsidR="00B313CF" w:rsidRPr="00E5445D" w:rsidRDefault="00B313CF" w:rsidP="00151F5E">
            <w:pPr>
              <w:numPr>
                <w:ilvl w:val="1"/>
                <w:numId w:val="42"/>
              </w:numPr>
            </w:pPr>
            <w:r w:rsidRPr="00E5445D">
              <w:t xml:space="preserve">Calibration point for each PC5 PA: 1dB MPR for QPSK DFT-s-OFDM 20MHz 100RB3 waveform </w:t>
            </w:r>
            <w:r w:rsidRPr="009430E6">
              <w:t>at 27dB</w:t>
            </w:r>
            <w:r w:rsidRPr="00E5445D">
              <w:t xml:space="preserve"> </w:t>
            </w:r>
            <w:r w:rsidRPr="009430E6">
              <w:t>ACLR</w:t>
            </w:r>
            <w:r w:rsidRPr="00E5445D">
              <w:t xml:space="preserve"> and 20MHz NR-U SEM</w:t>
            </w:r>
          </w:p>
          <w:p w:rsidR="00B313CF" w:rsidRPr="00E5445D" w:rsidRDefault="00B313CF" w:rsidP="00151F5E">
            <w:pPr>
              <w:numPr>
                <w:ilvl w:val="1"/>
                <w:numId w:val="42"/>
              </w:numPr>
            </w:pPr>
            <w:r w:rsidRPr="00E5445D">
              <w:t>Focus MPR evaluation on single CC</w:t>
            </w:r>
          </w:p>
          <w:p w:rsidR="00B313CF" w:rsidRPr="00E5445D" w:rsidRDefault="00B313CF" w:rsidP="00151F5E">
            <w:pPr>
              <w:numPr>
                <w:ilvl w:val="1"/>
                <w:numId w:val="42"/>
              </w:numPr>
            </w:pPr>
            <w:r w:rsidRPr="00E5445D">
              <w:t>Post PA losses 4dB</w:t>
            </w:r>
          </w:p>
          <w:p w:rsidR="00B313CF" w:rsidRPr="00E5445D" w:rsidRDefault="00B313CF" w:rsidP="00151F5E">
            <w:pPr>
              <w:numPr>
                <w:ilvl w:val="1"/>
                <w:numId w:val="42"/>
              </w:numPr>
            </w:pPr>
            <w:r w:rsidRPr="00E5445D">
              <w:t>MPR Evaluation</w:t>
            </w:r>
          </w:p>
          <w:p w:rsidR="00B313CF" w:rsidRPr="00E5445D" w:rsidRDefault="00B313CF" w:rsidP="00151F5E">
            <w:pPr>
              <w:numPr>
                <w:ilvl w:val="2"/>
                <w:numId w:val="42"/>
              </w:numPr>
            </w:pPr>
            <w:r w:rsidRPr="00E5445D">
              <w:t xml:space="preserve">MPR is evaluated for </w:t>
            </w:r>
            <w:r w:rsidRPr="009430E6">
              <w:t>the same SEM, EVM and IBE requirements than for PC5</w:t>
            </w:r>
            <w:r w:rsidRPr="00E5445D">
              <w:t xml:space="preserve"> </w:t>
            </w:r>
          </w:p>
          <w:p w:rsidR="00B313CF" w:rsidRDefault="00B313CF" w:rsidP="00151F5E">
            <w:pPr>
              <w:numPr>
                <w:ilvl w:val="2"/>
                <w:numId w:val="42"/>
              </w:numPr>
            </w:pPr>
            <w:r w:rsidRPr="00E5445D">
              <w:t xml:space="preserve">MPR is evaluated for </w:t>
            </w:r>
            <w:r w:rsidRPr="009430E6">
              <w:t>16dB and 10dB antenna isolation</w:t>
            </w:r>
          </w:p>
          <w:p w:rsidR="008B1552" w:rsidRDefault="00630A33" w:rsidP="00151F5E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Waveform</w:t>
            </w:r>
            <w:r w:rsidR="0086277D" w:rsidRPr="00846A7C">
              <w:rPr>
                <w:lang w:val="en-US" w:eastAsia="ko-KR"/>
              </w:rPr>
              <w:t xml:space="preserve"> </w:t>
            </w:r>
          </w:p>
          <w:p w:rsidR="00630A33" w:rsidRPr="00846A7C" w:rsidRDefault="004B1EC3" w:rsidP="00151F5E">
            <w:pPr>
              <w:numPr>
                <w:ilvl w:val="1"/>
                <w:numId w:val="42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CP-OFDM</w:t>
            </w:r>
            <w:r w:rsidR="00916081" w:rsidRPr="00846A7C">
              <w:rPr>
                <w:lang w:val="en-US" w:eastAsia="ko-KR"/>
              </w:rPr>
              <w:t xml:space="preserve"> , DFT-s-OFDM</w:t>
            </w:r>
          </w:p>
          <w:p w:rsidR="00A10534" w:rsidRDefault="00A10534" w:rsidP="00151F5E">
            <w:pPr>
              <w:numPr>
                <w:ilvl w:val="0"/>
                <w:numId w:val="42"/>
              </w:numPr>
            </w:pPr>
            <w:r>
              <w:t>Modulation order</w:t>
            </w:r>
          </w:p>
          <w:p w:rsidR="00A10534" w:rsidRDefault="00A10534" w:rsidP="00151F5E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>QPSK/16QAM/64QAM/256QAM</w:t>
            </w:r>
          </w:p>
          <w:p w:rsidR="00A10534" w:rsidRDefault="001558A8" w:rsidP="00151F5E">
            <w:pPr>
              <w:numPr>
                <w:ilvl w:val="0"/>
                <w:numId w:val="42"/>
              </w:numPr>
            </w:pPr>
            <w:r>
              <w:t>Channel Bandwidth</w:t>
            </w:r>
          </w:p>
          <w:p w:rsidR="00A10534" w:rsidRDefault="00015F3C" w:rsidP="00151F5E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>20/40/60/80</w:t>
            </w:r>
            <w:r w:rsidR="00345BB1">
              <w:rPr>
                <w:lang w:eastAsia="ko-KR"/>
              </w:rPr>
              <w:t xml:space="preserve">/100 </w:t>
            </w:r>
            <w:r>
              <w:rPr>
                <w:lang w:eastAsia="ko-KR"/>
              </w:rPr>
              <w:t>MHz</w:t>
            </w:r>
          </w:p>
          <w:p w:rsidR="00ED7638" w:rsidRDefault="006D314B" w:rsidP="00151F5E">
            <w:pPr>
              <w:numPr>
                <w:ilvl w:val="0"/>
                <w:numId w:val="42"/>
              </w:numPr>
            </w:pPr>
            <w:r>
              <w:t>U</w:t>
            </w:r>
            <w:r w:rsidR="00981BF1" w:rsidRPr="00981BF1">
              <w:t>plink configuration</w:t>
            </w:r>
          </w:p>
          <w:p w:rsidR="008B1552" w:rsidRDefault="008B1552" w:rsidP="00151F5E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 xml:space="preserve">Full allocation , </w:t>
            </w:r>
            <w:r w:rsidRPr="008628D8">
              <w:rPr>
                <w:lang w:eastAsia="ko-KR"/>
              </w:rPr>
              <w:t>Interlaced Allocation</w:t>
            </w:r>
          </w:p>
          <w:p w:rsidR="00151F5E" w:rsidRDefault="00151F5E" w:rsidP="00151F5E">
            <w:pPr>
              <w:ind w:left="1080"/>
            </w:pPr>
          </w:p>
          <w:p w:rsidR="00234A86" w:rsidRPr="00A83987" w:rsidRDefault="00234A86" w:rsidP="00151F5E">
            <w:pPr>
              <w:ind w:left="360"/>
            </w:pPr>
          </w:p>
        </w:tc>
      </w:tr>
    </w:tbl>
    <w:p w:rsidR="00234A86" w:rsidRDefault="00234A86" w:rsidP="00234A86">
      <w:pPr>
        <w:pStyle w:val="a0"/>
        <w:rPr>
          <w:lang w:val="en-US" w:eastAsia="ko-KR"/>
        </w:rPr>
      </w:pPr>
    </w:p>
    <w:p w:rsidR="00151F5E" w:rsidRPr="00151F5E" w:rsidRDefault="00151F5E" w:rsidP="00151F5E">
      <w:pPr>
        <w:pStyle w:val="a0"/>
        <w:rPr>
          <w:u w:val="single"/>
          <w:lang w:val="en-US" w:eastAsia="ko-KR"/>
        </w:rPr>
      </w:pPr>
      <w:r>
        <w:rPr>
          <w:lang w:val="en-US" w:eastAsia="ko-KR"/>
        </w:rPr>
        <w:t>From WF[3] in RAN4#104bis-e,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51F5E" w:rsidRPr="00A83987" w:rsidTr="00151F5E">
        <w:tc>
          <w:tcPr>
            <w:tcW w:w="9855" w:type="dxa"/>
            <w:shd w:val="clear" w:color="auto" w:fill="auto"/>
          </w:tcPr>
          <w:p w:rsidR="00151F5E" w:rsidRPr="00116EAF" w:rsidRDefault="00151F5E" w:rsidP="00151F5E">
            <w:pPr>
              <w:numPr>
                <w:ilvl w:val="0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B12D29">
              <w:t>PC3 ACLR requirement</w:t>
            </w:r>
            <w:r w:rsidRPr="00116EAF">
              <w:t xml:space="preserve"> </w:t>
            </w:r>
          </w:p>
          <w:p w:rsidR="00151F5E" w:rsidRDefault="00151F5E" w:rsidP="00151F5E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522E">
              <w:t>D</w:t>
            </w:r>
            <w:r w:rsidRPr="00A9522E">
              <w:rPr>
                <w:rFonts w:hint="eastAsia"/>
              </w:rPr>
              <w:t>efine 27dBc ACLR requirement</w:t>
            </w:r>
          </w:p>
          <w:p w:rsidR="00151F5E" w:rsidRDefault="00151F5E" w:rsidP="00151F5E">
            <w:pPr>
              <w:numPr>
                <w:ilvl w:val="0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</w:rPr>
              <w:t>PC3 MPR</w:t>
            </w:r>
          </w:p>
          <w:p w:rsidR="00151F5E" w:rsidRPr="00A9522E" w:rsidRDefault="00151F5E" w:rsidP="00151F5E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522E">
              <w:rPr>
                <w:rFonts w:hint="eastAsia"/>
              </w:rPr>
              <w:t xml:space="preserve">Further check and confirm the following tentative </w:t>
            </w:r>
            <w:r w:rsidRPr="00A9522E">
              <w:t>agreement</w:t>
            </w:r>
            <w:r w:rsidRPr="00A9522E">
              <w:rPr>
                <w:rFonts w:hint="eastAsia"/>
              </w:rPr>
              <w:t xml:space="preserve"> </w:t>
            </w:r>
            <w:r w:rsidRPr="00A9522E">
              <w:t>in the next meeting.</w:t>
            </w:r>
          </w:p>
          <w:p w:rsidR="00151F5E" w:rsidRDefault="00151F5E" w:rsidP="00151F5E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522E">
              <w:t>Define MPR based on 27dBc ACLR</w:t>
            </w:r>
          </w:p>
          <w:p w:rsidR="00151F5E" w:rsidRDefault="00151F5E" w:rsidP="00151F5E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</w:rPr>
              <w:t>Antenna Isolation</w:t>
            </w:r>
          </w:p>
          <w:p w:rsidR="00151F5E" w:rsidRDefault="00151F5E" w:rsidP="00151F5E">
            <w:pPr>
              <w:numPr>
                <w:ilvl w:val="2"/>
                <w:numId w:val="42"/>
              </w:numPr>
            </w:pPr>
            <w:r w:rsidRPr="00A9522E">
              <w:t>Further evaluate for 10dB and 16dB isolation by providing the measurements and simulation results in future meetings</w:t>
            </w:r>
          </w:p>
          <w:p w:rsidR="00151F5E" w:rsidRPr="00A83987" w:rsidRDefault="00151F5E" w:rsidP="00151F5E">
            <w:pPr>
              <w:ind w:left="1080"/>
            </w:pPr>
          </w:p>
        </w:tc>
      </w:tr>
    </w:tbl>
    <w:p w:rsidR="00151F5E" w:rsidRDefault="00151F5E" w:rsidP="00151F5E">
      <w:pPr>
        <w:pStyle w:val="a0"/>
        <w:rPr>
          <w:lang w:val="en-US" w:eastAsia="ko-KR"/>
        </w:rPr>
      </w:pPr>
    </w:p>
    <w:p w:rsidR="00151F5E" w:rsidRPr="00151F5E" w:rsidRDefault="00151F5E" w:rsidP="00234A86">
      <w:pPr>
        <w:pStyle w:val="a0"/>
        <w:rPr>
          <w:lang w:val="en-US" w:eastAsia="ko-KR"/>
        </w:rPr>
      </w:pPr>
    </w:p>
    <w:p w:rsidR="008B1552" w:rsidRDefault="00C97BCE" w:rsidP="00234A86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 xml:space="preserve">And, </w:t>
      </w:r>
      <w:r w:rsidR="00F2081B">
        <w:rPr>
          <w:lang w:val="en-US" w:eastAsia="ko-KR"/>
        </w:rPr>
        <w:t xml:space="preserve">the </w:t>
      </w:r>
      <w:r>
        <w:rPr>
          <w:lang w:val="en-US" w:eastAsia="ko-KR"/>
        </w:rPr>
        <w:t>s</w:t>
      </w:r>
      <w:r w:rsidR="008B1552">
        <w:rPr>
          <w:rFonts w:hint="eastAsia"/>
          <w:lang w:val="en-US" w:eastAsia="ko-KR"/>
        </w:rPr>
        <w:t xml:space="preserve">imulation </w:t>
      </w:r>
      <w:r w:rsidR="008B1552">
        <w:rPr>
          <w:lang w:val="en-US" w:eastAsia="ko-KR"/>
        </w:rPr>
        <w:t>scenarios</w:t>
      </w:r>
      <w:r w:rsidR="002D4ABF">
        <w:rPr>
          <w:lang w:val="en-US" w:eastAsia="ko-KR"/>
        </w:rPr>
        <w:t xml:space="preserve"> in Table 1</w:t>
      </w:r>
      <w:r w:rsidR="008B1552">
        <w:rPr>
          <w:lang w:val="en-US" w:eastAsia="ko-KR"/>
        </w:rPr>
        <w:t xml:space="preserve"> </w:t>
      </w:r>
      <w:r w:rsidR="00F2081B">
        <w:rPr>
          <w:lang w:val="en-US" w:eastAsia="ko-KR"/>
        </w:rPr>
        <w:t>are</w:t>
      </w:r>
      <w:r>
        <w:rPr>
          <w:lang w:val="en-US" w:eastAsia="ko-KR"/>
        </w:rPr>
        <w:t xml:space="preserve"> considered</w:t>
      </w:r>
      <w:r w:rsidR="002D4ABF" w:rsidRPr="002D4ABF">
        <w:rPr>
          <w:lang w:val="en-US" w:eastAsia="ko-KR"/>
        </w:rPr>
        <w:t xml:space="preserve"> </w:t>
      </w:r>
      <w:r w:rsidR="002D4ABF">
        <w:rPr>
          <w:lang w:val="en-US" w:eastAsia="ko-KR"/>
        </w:rPr>
        <w:t>based on TR 38.849</w:t>
      </w:r>
      <w:r>
        <w:rPr>
          <w:lang w:val="en-US" w:eastAsia="ko-KR"/>
        </w:rPr>
        <w:t>.</w:t>
      </w:r>
      <w:r w:rsidR="008B1552">
        <w:rPr>
          <w:rFonts w:hint="eastAsia"/>
          <w:lang w:val="en-US" w:eastAsia="ko-KR"/>
        </w:rPr>
        <w:t xml:space="preserve"> </w:t>
      </w:r>
      <w:r w:rsidR="00D0056D">
        <w:rPr>
          <w:lang w:val="en-US" w:eastAsia="ko-KR"/>
        </w:rPr>
        <w:t>Table 2 shows the related RB setup.</w:t>
      </w:r>
    </w:p>
    <w:p w:rsidR="00234A86" w:rsidRDefault="00234A86" w:rsidP="00234A86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1.  Simulation </w:t>
      </w:r>
      <w:r w:rsidR="00504C99">
        <w:rPr>
          <w:b/>
          <w:bCs/>
          <w:lang w:eastAsia="ko-KR"/>
        </w:rPr>
        <w:t>scenario</w:t>
      </w:r>
      <w:r>
        <w:rPr>
          <w:b/>
          <w:bCs/>
          <w:lang w:eastAsia="ko-KR"/>
        </w:rPr>
        <w:t xml:space="preserve"> for </w:t>
      </w:r>
      <w:r w:rsidRPr="007C0868">
        <w:rPr>
          <w:b/>
          <w:bCs/>
          <w:lang w:eastAsia="ko-KR"/>
        </w:rPr>
        <w:t>MPR</w:t>
      </w:r>
      <w:r>
        <w:rPr>
          <w:b/>
          <w:bCs/>
          <w:lang w:eastAsia="ko-KR"/>
        </w:rPr>
        <w:t xml:space="preserve"> </w:t>
      </w:r>
    </w:p>
    <w:tbl>
      <w:tblPr>
        <w:tblW w:w="707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40"/>
        <w:gridCol w:w="1614"/>
        <w:gridCol w:w="2031"/>
        <w:gridCol w:w="2193"/>
      </w:tblGrid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F1345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Test condition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F1345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DFT/CP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F1345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Modulation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F1345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Allocation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3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4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5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6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7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8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9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10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13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14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15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16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</w:tbl>
    <w:p w:rsidR="00234A86" w:rsidRDefault="00234A86" w:rsidP="00234A86">
      <w:pPr>
        <w:pStyle w:val="a0"/>
        <w:rPr>
          <w:lang w:val="en-US" w:eastAsia="ko-KR"/>
        </w:rPr>
      </w:pPr>
    </w:p>
    <w:p w:rsidR="00D0056D" w:rsidRDefault="00D0056D" w:rsidP="00D0056D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Table</w:t>
      </w:r>
      <w:r w:rsidR="002D4ABF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 xml:space="preserve">2.  RB Set-up 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794"/>
        <w:gridCol w:w="1669"/>
        <w:gridCol w:w="2207"/>
      </w:tblGrid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DFT/CP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BW (MHz)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Allocation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 xml:space="preserve">RB </w:t>
            </w:r>
            <w:r>
              <w:rPr>
                <w:b/>
                <w:bCs/>
                <w:lang w:val="en-US" w:eastAsia="ko-KR"/>
              </w:rPr>
              <w:t>Set-up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100RB3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106RB3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1RB3 eve</w:t>
            </w:r>
            <w:r>
              <w:rPr>
                <w:lang w:val="en-US" w:eastAsia="ko-KR"/>
              </w:rPr>
              <w:t>ry10RBs(10x)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</w:t>
            </w:r>
            <w:r>
              <w:rPr>
                <w:lang w:val="en-US" w:eastAsia="ko-KR"/>
              </w:rPr>
              <w:t>0</w:t>
            </w:r>
            <w:r>
              <w:rPr>
                <w:rFonts w:hint="eastAsia"/>
                <w:lang w:val="en-US" w:eastAsia="ko-KR"/>
              </w:rPr>
              <w:t xml:space="preserve"> eve</w:t>
            </w:r>
            <w:r>
              <w:rPr>
                <w:lang w:val="en-US" w:eastAsia="ko-KR"/>
              </w:rPr>
              <w:t>ry10RBs(11x)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216RB0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216RB0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every10RBs(20x)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every10RBs(2</w:t>
            </w:r>
            <w:r>
              <w:rPr>
                <w:lang w:val="en-US" w:eastAsia="ko-KR"/>
              </w:rPr>
              <w:t>2</w:t>
            </w:r>
            <w:r>
              <w:rPr>
                <w:rFonts w:hint="eastAsia"/>
                <w:lang w:val="en-US" w:eastAsia="ko-KR"/>
              </w:rPr>
              <w:t>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60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162RB0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60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162RB0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60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0x)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60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33</w:t>
            </w:r>
            <w:r>
              <w:rPr>
                <w:rFonts w:hint="eastAsia"/>
                <w:lang w:val="en-US" w:eastAsia="ko-KR"/>
              </w:rPr>
              <w:t>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80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216RB0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4D5F50">
              <w:rPr>
                <w:lang w:val="en-US" w:eastAsia="ko-KR"/>
              </w:rPr>
              <w:t>80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21</w:t>
            </w:r>
            <w:r>
              <w:rPr>
                <w:lang w:val="en-US" w:eastAsia="ko-KR"/>
              </w:rPr>
              <w:t>7</w:t>
            </w:r>
            <w:r>
              <w:rPr>
                <w:rFonts w:hint="eastAsia"/>
                <w:lang w:val="en-US" w:eastAsia="ko-KR"/>
              </w:rPr>
              <w:t>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4D5F50">
              <w:rPr>
                <w:lang w:val="en-US" w:eastAsia="ko-KR"/>
              </w:rPr>
              <w:t>80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4</w:t>
            </w:r>
            <w:r>
              <w:rPr>
                <w:rFonts w:hint="eastAsia"/>
                <w:lang w:val="en-US" w:eastAsia="ko-KR"/>
              </w:rPr>
              <w:t>0x)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lastRenderedPageBreak/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4D5F50">
              <w:rPr>
                <w:lang w:val="en-US" w:eastAsia="ko-KR"/>
              </w:rPr>
              <w:t>80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44</w:t>
            </w:r>
            <w:r>
              <w:rPr>
                <w:rFonts w:hint="eastAsia"/>
                <w:lang w:val="en-US" w:eastAsia="ko-KR"/>
              </w:rPr>
              <w:t>x)</w:t>
            </w:r>
          </w:p>
        </w:tc>
      </w:tr>
      <w:tr w:rsidR="00345BB1" w:rsidRPr="007C0868" w:rsidTr="00345BB1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>
              <w:rPr>
                <w:lang w:val="en-US" w:eastAsia="ko-KR"/>
              </w:rPr>
              <w:t>73</w:t>
            </w:r>
            <w:r>
              <w:rPr>
                <w:rFonts w:hint="eastAsia"/>
                <w:lang w:val="en-US" w:eastAsia="ko-KR"/>
              </w:rPr>
              <w:t>RB0</w:t>
            </w:r>
          </w:p>
        </w:tc>
      </w:tr>
      <w:tr w:rsidR="00345BB1" w:rsidRPr="007C0868" w:rsidTr="00345BB1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>
              <w:rPr>
                <w:lang w:val="en-US" w:eastAsia="ko-KR"/>
              </w:rPr>
              <w:t>73</w:t>
            </w:r>
            <w:r>
              <w:rPr>
                <w:rFonts w:hint="eastAsia"/>
                <w:lang w:val="en-US" w:eastAsia="ko-KR"/>
              </w:rPr>
              <w:t>RB0</w:t>
            </w:r>
          </w:p>
        </w:tc>
      </w:tr>
      <w:tr w:rsidR="00345BB1" w:rsidRPr="007C0868" w:rsidTr="00345BB1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0x)</w:t>
            </w:r>
          </w:p>
        </w:tc>
      </w:tr>
      <w:tr w:rsidR="00345BB1" w:rsidRPr="007C0868" w:rsidTr="00345BB1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5BB1" w:rsidRPr="007C0868" w:rsidRDefault="00345BB1" w:rsidP="00151F5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55</w:t>
            </w:r>
            <w:r>
              <w:rPr>
                <w:rFonts w:hint="eastAsia"/>
                <w:lang w:val="en-US" w:eastAsia="ko-KR"/>
              </w:rPr>
              <w:t>x)</w:t>
            </w:r>
          </w:p>
        </w:tc>
      </w:tr>
    </w:tbl>
    <w:p w:rsidR="00D0056D" w:rsidRDefault="00D0056D" w:rsidP="00D0056D">
      <w:pPr>
        <w:pStyle w:val="a0"/>
        <w:rPr>
          <w:lang w:val="en-US" w:eastAsia="ko-KR"/>
        </w:rPr>
      </w:pPr>
    </w:p>
    <w:p w:rsidR="00D0056D" w:rsidRDefault="00222982" w:rsidP="00234A86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With the simulation scenarios, </w:t>
      </w:r>
      <w:r w:rsidR="003E6478" w:rsidRPr="009430E6">
        <w:rPr>
          <w:lang w:val="en-US" w:eastAsia="ko-KR"/>
        </w:rPr>
        <w:t>Figure</w:t>
      </w:r>
      <w:r w:rsidR="003E6478">
        <w:rPr>
          <w:lang w:val="en-US" w:eastAsia="ko-KR"/>
        </w:rPr>
        <w:t xml:space="preserve"> 1</w:t>
      </w:r>
      <w:r w:rsidR="00CC5E0A">
        <w:rPr>
          <w:lang w:val="en-US" w:eastAsia="ko-KR"/>
        </w:rPr>
        <w:t>, Figure 2, and</w:t>
      </w:r>
      <w:r w:rsidR="003E6478">
        <w:rPr>
          <w:lang w:val="en-US" w:eastAsia="ko-KR"/>
        </w:rPr>
        <w:t xml:space="preserve"> Figure </w:t>
      </w:r>
      <w:r w:rsidR="00CC5E0A">
        <w:rPr>
          <w:lang w:val="en-US" w:eastAsia="ko-KR"/>
        </w:rPr>
        <w:t>3</w:t>
      </w:r>
      <w:r w:rsidR="003E6478">
        <w:rPr>
          <w:lang w:val="en-US" w:eastAsia="ko-KR"/>
        </w:rPr>
        <w:t xml:space="preserve"> show the </w:t>
      </w:r>
      <w:r w:rsidR="003E6478" w:rsidRPr="009430E6">
        <w:rPr>
          <w:lang w:val="en-US" w:eastAsia="ko-KR"/>
        </w:rPr>
        <w:t xml:space="preserve">simulation results of Tx Power backoff </w:t>
      </w:r>
      <w:r w:rsidR="006517E0">
        <w:rPr>
          <w:lang w:val="en-US" w:eastAsia="ko-KR"/>
        </w:rPr>
        <w:t>for the following case</w:t>
      </w:r>
      <w:r>
        <w:rPr>
          <w:lang w:val="en-US" w:eastAsia="ko-KR"/>
        </w:rPr>
        <w:t>s</w:t>
      </w:r>
      <w:r w:rsidR="006517E0">
        <w:rPr>
          <w:lang w:val="en-US" w:eastAsia="ko-KR"/>
        </w:rPr>
        <w:t xml:space="preserve">. </w:t>
      </w:r>
    </w:p>
    <w:p w:rsidR="006517E0" w:rsidRDefault="006517E0" w:rsidP="009430E6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>Figure 1 : 1Tx 23dBm with ACLR = 27dB</w:t>
      </w:r>
    </w:p>
    <w:p w:rsidR="006517E0" w:rsidRDefault="006517E0" w:rsidP="006517E0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BF62E7">
        <w:rPr>
          <w:lang w:val="en-US" w:eastAsia="ko-KR"/>
        </w:rPr>
        <w:t>2</w:t>
      </w:r>
      <w:r>
        <w:rPr>
          <w:lang w:val="en-US" w:eastAsia="ko-KR"/>
        </w:rPr>
        <w:t xml:space="preserve"> : 2Tx 2x20dBm with ACLR of </w:t>
      </w:r>
      <w:r w:rsidR="00BF62E7">
        <w:rPr>
          <w:lang w:val="en-US" w:eastAsia="ko-KR"/>
        </w:rPr>
        <w:t>27</w:t>
      </w:r>
      <w:r>
        <w:rPr>
          <w:lang w:val="en-US" w:eastAsia="ko-KR"/>
        </w:rPr>
        <w:t>dB &amp; Antenna Isolation = 10dB</w:t>
      </w:r>
    </w:p>
    <w:p w:rsidR="006517E0" w:rsidRDefault="006517E0" w:rsidP="006517E0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BF62E7">
        <w:rPr>
          <w:lang w:val="en-US" w:eastAsia="ko-KR"/>
        </w:rPr>
        <w:t>3</w:t>
      </w:r>
      <w:r>
        <w:rPr>
          <w:lang w:val="en-US" w:eastAsia="ko-KR"/>
        </w:rPr>
        <w:t xml:space="preserve"> : 2Tx 2x20dBm with ACLR of </w:t>
      </w:r>
      <w:r w:rsidR="00BF62E7">
        <w:rPr>
          <w:lang w:val="en-US" w:eastAsia="ko-KR"/>
        </w:rPr>
        <w:t>27</w:t>
      </w:r>
      <w:r>
        <w:rPr>
          <w:lang w:val="en-US" w:eastAsia="ko-KR"/>
        </w:rPr>
        <w:t>dB &amp; Antenna Isolation = 16dB</w:t>
      </w:r>
    </w:p>
    <w:p w:rsidR="006517E0" w:rsidRDefault="00222982">
      <w:pPr>
        <w:pStyle w:val="a0"/>
        <w:rPr>
          <w:lang w:val="en-US" w:eastAsia="ko-KR"/>
        </w:rPr>
      </w:pPr>
      <w:r>
        <w:rPr>
          <w:lang w:val="en-US" w:eastAsia="ko-KR"/>
        </w:rPr>
        <w:t>Here, channel bandwidth</w:t>
      </w:r>
      <w:r w:rsidR="00CC5E0A">
        <w:rPr>
          <w:lang w:val="en-US" w:eastAsia="ko-KR"/>
        </w:rPr>
        <w:t>s</w:t>
      </w:r>
      <w:r>
        <w:rPr>
          <w:lang w:val="en-US" w:eastAsia="ko-KR"/>
        </w:rPr>
        <w:t xml:space="preserve"> of 20MHz, 40MHz, 60MHz</w:t>
      </w:r>
      <w:r w:rsidR="00CC197A">
        <w:rPr>
          <w:lang w:val="en-US" w:eastAsia="ko-KR"/>
        </w:rPr>
        <w:t>, 80MHz</w:t>
      </w:r>
      <w:r>
        <w:rPr>
          <w:lang w:val="en-US" w:eastAsia="ko-KR"/>
        </w:rPr>
        <w:t xml:space="preserve"> and </w:t>
      </w:r>
      <w:r w:rsidR="00CC197A">
        <w:rPr>
          <w:lang w:val="en-US" w:eastAsia="ko-KR"/>
        </w:rPr>
        <w:t>10</w:t>
      </w:r>
      <w:r>
        <w:rPr>
          <w:lang w:val="en-US" w:eastAsia="ko-KR"/>
        </w:rPr>
        <w:t xml:space="preserve">0MHz are considered for each </w:t>
      </w:r>
      <w:r w:rsidR="00BF62E7">
        <w:rPr>
          <w:lang w:val="en-US" w:eastAsia="ko-KR"/>
        </w:rPr>
        <w:t>scenario</w:t>
      </w:r>
      <w:r>
        <w:rPr>
          <w:lang w:val="en-US" w:eastAsia="ko-KR"/>
        </w:rPr>
        <w:t>.</w:t>
      </w:r>
    </w:p>
    <w:p w:rsidR="006517E0" w:rsidRDefault="00C144B3" w:rsidP="009430E6">
      <w:pPr>
        <w:pStyle w:val="a0"/>
        <w:jc w:val="center"/>
        <w:rPr>
          <w:lang w:val="en-US" w:eastAsia="ko-KR"/>
        </w:rPr>
      </w:pPr>
      <w:r w:rsidRPr="00CA11F8">
        <w:rPr>
          <w:noProof/>
          <w:lang w:val="en-US" w:eastAsia="ko-KR"/>
        </w:rPr>
        <w:drawing>
          <wp:inline distT="0" distB="0" distL="0" distR="0" wp14:anchorId="241253DB" wp14:editId="6E27B1E0">
            <wp:extent cx="5326380" cy="3990340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7E0" w:rsidRDefault="006517E0" w:rsidP="006517E0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Figure 1. Tx Power Backoff for 1Tx</w:t>
      </w:r>
      <w:r w:rsidR="00E1499A">
        <w:rPr>
          <w:b/>
          <w:bCs/>
          <w:lang w:eastAsia="ko-KR"/>
        </w:rPr>
        <w:t>(</w:t>
      </w:r>
      <w:r>
        <w:rPr>
          <w:b/>
          <w:bCs/>
          <w:lang w:eastAsia="ko-KR"/>
        </w:rPr>
        <w:t>23dBm</w:t>
      </w:r>
      <w:r w:rsidR="00E1499A">
        <w:rPr>
          <w:b/>
          <w:bCs/>
          <w:lang w:eastAsia="ko-KR"/>
        </w:rPr>
        <w:t>)</w:t>
      </w:r>
      <w:r>
        <w:rPr>
          <w:b/>
          <w:bCs/>
          <w:lang w:eastAsia="ko-KR"/>
        </w:rPr>
        <w:t xml:space="preserve"> w/ ACLR of 27dB</w:t>
      </w:r>
    </w:p>
    <w:p w:rsidR="006517E0" w:rsidRDefault="006517E0">
      <w:pPr>
        <w:pStyle w:val="a0"/>
        <w:rPr>
          <w:lang w:eastAsia="ko-KR"/>
        </w:rPr>
      </w:pPr>
    </w:p>
    <w:p w:rsidR="00E1499A" w:rsidRDefault="00BF62E7" w:rsidP="009430E6">
      <w:pPr>
        <w:pStyle w:val="a0"/>
        <w:jc w:val="center"/>
        <w:rPr>
          <w:lang w:eastAsia="ko-KR"/>
        </w:rPr>
      </w:pPr>
      <w:r w:rsidRPr="00BF62E7">
        <w:rPr>
          <w:noProof/>
          <w:lang w:val="en-US" w:eastAsia="ko-KR"/>
        </w:rPr>
        <w:lastRenderedPageBreak/>
        <w:drawing>
          <wp:inline distT="0" distB="0" distL="0" distR="0">
            <wp:extent cx="5322570" cy="3992245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99A" w:rsidRDefault="00E1499A" w:rsidP="00E1499A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BF62E7">
        <w:rPr>
          <w:b/>
          <w:bCs/>
          <w:lang w:eastAsia="ko-KR"/>
        </w:rPr>
        <w:t>2</w:t>
      </w:r>
      <w:r>
        <w:rPr>
          <w:b/>
          <w:bCs/>
          <w:lang w:eastAsia="ko-KR"/>
        </w:rPr>
        <w:t xml:space="preserve">. Tx Power Backoff for 2Tx(2x20dBm) w/ ACLR of </w:t>
      </w:r>
      <w:r w:rsidR="00BF62E7">
        <w:rPr>
          <w:b/>
          <w:bCs/>
          <w:lang w:eastAsia="ko-KR"/>
        </w:rPr>
        <w:t>27</w:t>
      </w:r>
      <w:r>
        <w:rPr>
          <w:b/>
          <w:bCs/>
          <w:lang w:eastAsia="ko-KR"/>
        </w:rPr>
        <w:t>dB &amp; Antenna Isolation of 10dB</w:t>
      </w:r>
    </w:p>
    <w:p w:rsidR="00E1499A" w:rsidRDefault="00E1499A">
      <w:pPr>
        <w:pStyle w:val="a0"/>
        <w:rPr>
          <w:lang w:eastAsia="ko-KR"/>
        </w:rPr>
      </w:pPr>
    </w:p>
    <w:p w:rsidR="00E1499A" w:rsidRDefault="00BF62E7" w:rsidP="009430E6">
      <w:pPr>
        <w:pStyle w:val="a0"/>
        <w:jc w:val="center"/>
        <w:rPr>
          <w:lang w:eastAsia="ko-KR"/>
        </w:rPr>
      </w:pPr>
      <w:r w:rsidRPr="00BF62E7">
        <w:rPr>
          <w:noProof/>
          <w:lang w:val="en-US" w:eastAsia="ko-KR"/>
        </w:rPr>
        <w:drawing>
          <wp:inline distT="0" distB="0" distL="0" distR="0">
            <wp:extent cx="5322570" cy="3992245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99A" w:rsidRDefault="00E1499A" w:rsidP="00E1499A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BF62E7">
        <w:rPr>
          <w:b/>
          <w:bCs/>
          <w:lang w:eastAsia="ko-KR"/>
        </w:rPr>
        <w:t>3</w:t>
      </w:r>
      <w:r>
        <w:rPr>
          <w:b/>
          <w:bCs/>
          <w:lang w:eastAsia="ko-KR"/>
        </w:rPr>
        <w:t xml:space="preserve">. Tx Power Backoff for 2Tx(2x20dBm) w/ ACLR of </w:t>
      </w:r>
      <w:r w:rsidR="00BF62E7">
        <w:rPr>
          <w:b/>
          <w:bCs/>
          <w:lang w:eastAsia="ko-KR"/>
        </w:rPr>
        <w:t>27</w:t>
      </w:r>
      <w:r>
        <w:rPr>
          <w:b/>
          <w:bCs/>
          <w:lang w:eastAsia="ko-KR"/>
        </w:rPr>
        <w:t>dB &amp; Antenna Isolation of 16dB</w:t>
      </w:r>
    </w:p>
    <w:p w:rsidR="00E1499A" w:rsidRDefault="00E1499A">
      <w:pPr>
        <w:pStyle w:val="a0"/>
        <w:rPr>
          <w:lang w:eastAsia="ko-KR"/>
        </w:rPr>
      </w:pPr>
    </w:p>
    <w:p w:rsidR="00313730" w:rsidRDefault="001F2CEF">
      <w:pPr>
        <w:pStyle w:val="a0"/>
        <w:rPr>
          <w:lang w:eastAsia="ko-KR"/>
        </w:rPr>
      </w:pPr>
      <w:r>
        <w:rPr>
          <w:lang w:eastAsia="ko-KR"/>
        </w:rPr>
        <w:lastRenderedPageBreak/>
        <w:t xml:space="preserve">From </w:t>
      </w:r>
      <w:r w:rsidR="00313730">
        <w:rPr>
          <w:lang w:eastAsia="ko-KR"/>
        </w:rPr>
        <w:t xml:space="preserve">the </w:t>
      </w:r>
      <w:r>
        <w:rPr>
          <w:lang w:eastAsia="ko-KR"/>
        </w:rPr>
        <w:t>Figure</w:t>
      </w:r>
      <w:r w:rsidR="00313730">
        <w:rPr>
          <w:lang w:eastAsia="ko-KR"/>
        </w:rPr>
        <w:t xml:space="preserve">s, </w:t>
      </w:r>
      <w:r>
        <w:rPr>
          <w:lang w:eastAsia="ko-KR"/>
        </w:rPr>
        <w:t>it is observed</w:t>
      </w:r>
      <w:r w:rsidR="00313730">
        <w:rPr>
          <w:lang w:eastAsia="ko-KR"/>
        </w:rPr>
        <w:t>.</w:t>
      </w:r>
    </w:p>
    <w:p w:rsidR="001F2CEF" w:rsidRDefault="00313730" w:rsidP="009430E6">
      <w:pPr>
        <w:pStyle w:val="a0"/>
        <w:numPr>
          <w:ilvl w:val="0"/>
          <w:numId w:val="65"/>
        </w:numPr>
        <w:rPr>
          <w:lang w:eastAsia="ko-KR"/>
        </w:rPr>
      </w:pPr>
      <w:r>
        <w:rPr>
          <w:lang w:eastAsia="ko-KR"/>
        </w:rPr>
        <w:t xml:space="preserve">For </w:t>
      </w:r>
      <w:r w:rsidR="00CC5E0A">
        <w:rPr>
          <w:lang w:eastAsia="ko-KR"/>
        </w:rPr>
        <w:t xml:space="preserve">the </w:t>
      </w:r>
      <w:r>
        <w:rPr>
          <w:lang w:eastAsia="ko-KR"/>
        </w:rPr>
        <w:t xml:space="preserve">2Tx case, </w:t>
      </w:r>
      <w:r w:rsidR="001F2CEF">
        <w:rPr>
          <w:lang w:eastAsia="ko-KR"/>
        </w:rPr>
        <w:t xml:space="preserve">Tx power back off </w:t>
      </w:r>
      <w:r w:rsidR="00FC59A5">
        <w:rPr>
          <w:lang w:eastAsia="ko-KR"/>
        </w:rPr>
        <w:t>for</w:t>
      </w:r>
      <w:r w:rsidR="001F2CEF">
        <w:rPr>
          <w:lang w:eastAsia="ko-KR"/>
        </w:rPr>
        <w:t xml:space="preserve"> </w:t>
      </w:r>
      <w:r w:rsidR="00FC59A5">
        <w:rPr>
          <w:lang w:eastAsia="ko-KR"/>
        </w:rPr>
        <w:t>a</w:t>
      </w:r>
      <w:r w:rsidR="001F2CEF">
        <w:rPr>
          <w:lang w:eastAsia="ko-KR"/>
        </w:rPr>
        <w:t xml:space="preserve">ntenna isolation of 10dB </w:t>
      </w:r>
      <w:r>
        <w:rPr>
          <w:lang w:eastAsia="ko-KR"/>
        </w:rPr>
        <w:t xml:space="preserve">is </w:t>
      </w:r>
      <w:r w:rsidR="00FC59A5">
        <w:rPr>
          <w:lang w:eastAsia="ko-KR"/>
        </w:rPr>
        <w:t xml:space="preserve">almost </w:t>
      </w:r>
      <w:r w:rsidR="00CC5E0A">
        <w:rPr>
          <w:lang w:eastAsia="ko-KR"/>
        </w:rPr>
        <w:t xml:space="preserve">the </w:t>
      </w:r>
      <w:r w:rsidR="00FC59A5">
        <w:rPr>
          <w:lang w:eastAsia="ko-KR"/>
        </w:rPr>
        <w:t>same as</w:t>
      </w:r>
      <w:r>
        <w:rPr>
          <w:lang w:eastAsia="ko-KR"/>
        </w:rPr>
        <w:t xml:space="preserve"> </w:t>
      </w:r>
      <w:r w:rsidR="00FC59A5">
        <w:rPr>
          <w:lang w:eastAsia="ko-KR"/>
        </w:rPr>
        <w:t>a</w:t>
      </w:r>
      <w:r>
        <w:rPr>
          <w:lang w:eastAsia="ko-KR"/>
        </w:rPr>
        <w:t>ntenna isolation of 16</w:t>
      </w:r>
      <w:r w:rsidR="001F2CEF">
        <w:rPr>
          <w:lang w:eastAsia="ko-KR"/>
        </w:rPr>
        <w:t>dB</w:t>
      </w:r>
    </w:p>
    <w:p w:rsidR="00A92EC7" w:rsidRDefault="00A92EC7">
      <w:pPr>
        <w:pStyle w:val="a0"/>
        <w:rPr>
          <w:lang w:eastAsia="ko-KR"/>
        </w:rPr>
      </w:pPr>
    </w:p>
    <w:p w:rsidR="00A92EC7" w:rsidRDefault="00A92EC7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Based on ACLR of </w:t>
      </w:r>
      <w:r w:rsidR="00A0724C">
        <w:rPr>
          <w:lang w:eastAsia="ko-KR"/>
        </w:rPr>
        <w:t>27</w:t>
      </w:r>
      <w:r>
        <w:rPr>
          <w:rFonts w:hint="eastAsia"/>
          <w:lang w:eastAsia="ko-KR"/>
        </w:rPr>
        <w:t xml:space="preserve">dB, </w:t>
      </w:r>
      <w:r>
        <w:rPr>
          <w:lang w:eastAsia="ko-KR"/>
        </w:rPr>
        <w:t xml:space="preserve">MPRs for 1Tx and 2Tx are proposed </w:t>
      </w:r>
      <w:r w:rsidR="00CC5E0A">
        <w:rPr>
          <w:lang w:eastAsia="ko-KR"/>
        </w:rPr>
        <w:t xml:space="preserve">in </w:t>
      </w:r>
      <w:r>
        <w:rPr>
          <w:lang w:eastAsia="ko-KR"/>
        </w:rPr>
        <w:t>Table 3 and Table 4 respectively.</w:t>
      </w:r>
      <w:r w:rsidR="00686811">
        <w:rPr>
          <w:lang w:eastAsia="ko-KR"/>
        </w:rPr>
        <w:t xml:space="preserve"> Here, MPR for Pi/2 BPSK is proposed with </w:t>
      </w:r>
      <w:r w:rsidR="00CC5E0A">
        <w:rPr>
          <w:lang w:eastAsia="ko-KR"/>
        </w:rPr>
        <w:t xml:space="preserve">the </w:t>
      </w:r>
      <w:r w:rsidR="00686811">
        <w:rPr>
          <w:lang w:eastAsia="ko-KR"/>
        </w:rPr>
        <w:t xml:space="preserve">same MPR of QPSK.  </w:t>
      </w:r>
    </w:p>
    <w:p w:rsidR="00A92EC7" w:rsidRDefault="00A92EC7">
      <w:pPr>
        <w:pStyle w:val="a0"/>
        <w:rPr>
          <w:lang w:eastAsia="ko-KR"/>
        </w:rPr>
      </w:pPr>
    </w:p>
    <w:p w:rsidR="00A92EC7" w:rsidRDefault="00A92EC7" w:rsidP="00A92EC7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3.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1Tx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CC6B01" w:rsidRPr="00A1115A" w:rsidTr="009430E6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:rsidR="00CC6B01" w:rsidRPr="00A1115A" w:rsidRDefault="00CC6B01" w:rsidP="00CC6B01">
            <w:pPr>
              <w:pStyle w:val="TAH"/>
            </w:pPr>
            <w:r w:rsidRPr="00A1115A">
              <w:t>RB Allocation</w:t>
            </w:r>
          </w:p>
        </w:tc>
      </w:tr>
      <w:tr w:rsidR="00CC6B01" w:rsidRPr="00A1115A" w:rsidTr="009430E6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B01" w:rsidRPr="00A1115A" w:rsidRDefault="00CC6B01" w:rsidP="00CC6B01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:rsidR="00CC6B01" w:rsidRPr="00A1115A" w:rsidRDefault="00CC6B01" w:rsidP="00CC6B01">
            <w:pPr>
              <w:pStyle w:val="TAH"/>
            </w:pP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:rsidR="00A0724C" w:rsidRPr="00A0724C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1.5</w:t>
            </w:r>
          </w:p>
        </w:tc>
        <w:tc>
          <w:tcPr>
            <w:tcW w:w="1440" w:type="dxa"/>
          </w:tcPr>
          <w:p w:rsidR="00A0724C" w:rsidRPr="00A0724C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1.5</w:t>
            </w:r>
          </w:p>
        </w:tc>
        <w:tc>
          <w:tcPr>
            <w:tcW w:w="144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1.5</w:t>
            </w:r>
          </w:p>
        </w:tc>
        <w:tc>
          <w:tcPr>
            <w:tcW w:w="144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2.5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1.5</w:t>
            </w:r>
          </w:p>
        </w:tc>
        <w:tc>
          <w:tcPr>
            <w:tcW w:w="144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144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.5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</w:t>
            </w:r>
            <w:r w:rsidRPr="00A1115A">
              <w:rPr>
                <w:b w:val="0"/>
                <w:bCs/>
                <w:sz w:val="18"/>
                <w:szCs w:val="18"/>
              </w:rPr>
              <w:t>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144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3.5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2.5</w:t>
            </w:r>
          </w:p>
        </w:tc>
        <w:tc>
          <w:tcPr>
            <w:tcW w:w="144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3.0</w:t>
            </w:r>
          </w:p>
        </w:tc>
        <w:tc>
          <w:tcPr>
            <w:tcW w:w="144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4.5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5.5</w:t>
            </w:r>
          </w:p>
        </w:tc>
        <w:tc>
          <w:tcPr>
            <w:tcW w:w="1440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5.5</w:t>
            </w:r>
          </w:p>
        </w:tc>
      </w:tr>
      <w:tr w:rsidR="001B3BCD" w:rsidRPr="00A1115A" w:rsidTr="00B93FDC">
        <w:trPr>
          <w:trHeight w:val="20"/>
          <w:jc w:val="center"/>
        </w:trPr>
        <w:tc>
          <w:tcPr>
            <w:tcW w:w="6030" w:type="dxa"/>
            <w:gridSpan w:val="4"/>
          </w:tcPr>
          <w:p w:rsidR="001B3BCD" w:rsidRPr="00A1115A" w:rsidRDefault="001B3BCD" w:rsidP="00B93FDC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  The MPR applies to interlaced allocations with uplink resource allocation type 2 as specified in TS 38.214.</w:t>
            </w:r>
          </w:p>
          <w:p w:rsidR="001B3BCD" w:rsidRPr="00A1115A" w:rsidRDefault="001B3BCD" w:rsidP="00B93FDC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>Full RB allocation MPR applies when all RB’s in a 20 MHz channel or all RB’s in all sub-bands for wideband operation are fully allocated and sub-bands are transmitted according to configuration A in Table 6.2F.2-2.</w:t>
            </w:r>
          </w:p>
          <w:p w:rsidR="001B3BCD" w:rsidRPr="00A1115A" w:rsidRDefault="001B3BCD" w:rsidP="00B93FDC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>Partial RB allocation MPR applies when one or more RB’s in one or more sub-bands are not allocated or when the transmitted sub-bands for wideband operation are transmitted according to configuration B in Table 6.2F.2-2.</w:t>
            </w:r>
          </w:p>
          <w:p w:rsidR="001B3BCD" w:rsidRPr="00A1115A" w:rsidRDefault="001B3BCD" w:rsidP="00B93FDC">
            <w:pPr>
              <w:pStyle w:val="TAN"/>
              <w:rPr>
                <w:bCs/>
                <w:szCs w:val="18"/>
              </w:rPr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:rsidR="00A92EC7" w:rsidRPr="001B3BCD" w:rsidRDefault="00A92EC7">
      <w:pPr>
        <w:pStyle w:val="a0"/>
        <w:rPr>
          <w:lang w:eastAsia="ko-KR"/>
        </w:rPr>
      </w:pPr>
    </w:p>
    <w:p w:rsidR="00A92EC7" w:rsidRDefault="00A92EC7" w:rsidP="00A92EC7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4.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2Tx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CC6B01" w:rsidRPr="00A1115A" w:rsidTr="00B93FDC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:rsidR="00CC6B01" w:rsidRPr="00A1115A" w:rsidRDefault="00CC6B01" w:rsidP="00B93FDC">
            <w:pPr>
              <w:pStyle w:val="TAH"/>
            </w:pPr>
            <w:r w:rsidRPr="00A1115A">
              <w:t>RB Allocation</w:t>
            </w:r>
          </w:p>
        </w:tc>
      </w:tr>
      <w:tr w:rsidR="00CC6B01" w:rsidRPr="00A1115A" w:rsidTr="00B93FDC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</w:t>
            </w:r>
            <w:r w:rsidR="00A0724C"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</w:t>
            </w:r>
            <w:r w:rsidR="00A0724C"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CC6B01" w:rsidRPr="00A1115A" w:rsidRDefault="00CC6B01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A0724C">
              <w:rPr>
                <w:b w:val="0"/>
                <w:bCs/>
                <w:sz w:val="18"/>
                <w:szCs w:val="18"/>
              </w:rPr>
              <w:t>2.5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A0724C">
              <w:rPr>
                <w:b w:val="0"/>
                <w:bCs/>
                <w:sz w:val="18"/>
                <w:szCs w:val="18"/>
              </w:rPr>
              <w:t>3</w:t>
            </w:r>
            <w:r>
              <w:rPr>
                <w:b w:val="0"/>
                <w:bCs/>
                <w:sz w:val="18"/>
                <w:szCs w:val="18"/>
              </w:rPr>
              <w:t>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CC6B01" w:rsidRPr="00A1115A" w:rsidRDefault="00CC6B01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A0724C">
              <w:rPr>
                <w:b w:val="0"/>
                <w:bCs/>
                <w:sz w:val="18"/>
                <w:szCs w:val="18"/>
              </w:rPr>
              <w:t>2</w:t>
            </w:r>
            <w:r>
              <w:rPr>
                <w:b w:val="0"/>
                <w:bCs/>
                <w:sz w:val="18"/>
                <w:szCs w:val="18"/>
              </w:rPr>
              <w:t>.5</w:t>
            </w:r>
          </w:p>
        </w:tc>
        <w:tc>
          <w:tcPr>
            <w:tcW w:w="1440" w:type="dxa"/>
          </w:tcPr>
          <w:p w:rsidR="00CC6B01" w:rsidRPr="00A1115A" w:rsidRDefault="00CC6B01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</w:t>
            </w:r>
            <w:r w:rsidR="00A0724C">
              <w:rPr>
                <w:b w:val="0"/>
                <w:bCs/>
                <w:sz w:val="18"/>
                <w:szCs w:val="18"/>
              </w:rPr>
              <w:t>3.5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CC6B01" w:rsidRPr="00A1115A" w:rsidRDefault="00CC6B01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</w:t>
            </w:r>
            <w:r w:rsidR="00A0724C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1440" w:type="dxa"/>
          </w:tcPr>
          <w:p w:rsidR="00CC6B01" w:rsidRPr="00A1115A" w:rsidRDefault="00CC6B01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</w:t>
            </w:r>
            <w:r w:rsidR="00A0724C">
              <w:rPr>
                <w:b w:val="0"/>
                <w:bCs/>
                <w:sz w:val="18"/>
                <w:szCs w:val="18"/>
              </w:rPr>
              <w:t>4.5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A0724C" w:rsidRPr="00A0724C" w:rsidRDefault="00A0724C" w:rsidP="00A0724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3.5</w:t>
            </w:r>
          </w:p>
        </w:tc>
        <w:tc>
          <w:tcPr>
            <w:tcW w:w="1440" w:type="dxa"/>
          </w:tcPr>
          <w:p w:rsidR="00A0724C" w:rsidRPr="00A0724C" w:rsidRDefault="00A0724C" w:rsidP="00A0724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4.0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A0724C" w:rsidRPr="00A0724C" w:rsidRDefault="00A0724C" w:rsidP="00A0724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3.5</w:t>
            </w:r>
          </w:p>
        </w:tc>
        <w:tc>
          <w:tcPr>
            <w:tcW w:w="1440" w:type="dxa"/>
          </w:tcPr>
          <w:p w:rsidR="00A0724C" w:rsidRPr="00A0724C" w:rsidRDefault="00A0724C" w:rsidP="00A0724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4.0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A0724C" w:rsidRPr="00A0724C" w:rsidRDefault="00A0724C" w:rsidP="00A0724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4.5</w:t>
            </w:r>
          </w:p>
        </w:tc>
        <w:tc>
          <w:tcPr>
            <w:tcW w:w="1440" w:type="dxa"/>
          </w:tcPr>
          <w:p w:rsidR="00A0724C" w:rsidRPr="00A0724C" w:rsidRDefault="00A0724C" w:rsidP="00A0724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4.5</w:t>
            </w:r>
          </w:p>
        </w:tc>
      </w:tr>
      <w:tr w:rsidR="00A0724C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A0724C" w:rsidRPr="00A1115A" w:rsidRDefault="00A0724C" w:rsidP="00A0724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A0724C" w:rsidRPr="00A0724C" w:rsidRDefault="00A0724C" w:rsidP="00A0724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6.0</w:t>
            </w:r>
          </w:p>
        </w:tc>
        <w:tc>
          <w:tcPr>
            <w:tcW w:w="1440" w:type="dxa"/>
          </w:tcPr>
          <w:p w:rsidR="00A0724C" w:rsidRPr="00A0724C" w:rsidRDefault="00A0724C" w:rsidP="00A0724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6030" w:type="dxa"/>
            <w:gridSpan w:val="4"/>
          </w:tcPr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  The MPR applies to interlaced allocations with uplink resource allocation type 2 as specified in TS 38.214.</w:t>
            </w:r>
          </w:p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>Full RB allocation MPR applies when all RB’s in a 20 MHz channel or all RB’s in all sub-bands for wideband operation are fully allocated and sub-bands are transmitted according to configuration A in Table 6.2F.2-2.</w:t>
            </w:r>
          </w:p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>Partial RB allocation MPR applies when one or more RB’s in one or more sub-bands are not allocated or when the transmitted sub-bands for wideband operation are transmitted according to configuration B in Table 6.2F.2-2.</w:t>
            </w:r>
          </w:p>
          <w:p w:rsidR="00CC6B01" w:rsidRPr="00A1115A" w:rsidRDefault="00CC6B01" w:rsidP="00B93FDC">
            <w:pPr>
              <w:pStyle w:val="TAN"/>
              <w:rPr>
                <w:bCs/>
                <w:szCs w:val="18"/>
              </w:rPr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:rsidR="00CC6B01" w:rsidRPr="00CC6B01" w:rsidRDefault="00CC6B01" w:rsidP="00A92EC7">
      <w:pPr>
        <w:pStyle w:val="a0"/>
        <w:jc w:val="center"/>
        <w:rPr>
          <w:b/>
          <w:bCs/>
          <w:lang w:eastAsia="ko-KR"/>
        </w:rPr>
      </w:pPr>
    </w:p>
    <w:p w:rsidR="007C5B2E" w:rsidRPr="009430E6" w:rsidRDefault="007C5B2E" w:rsidP="007C5B2E">
      <w:pPr>
        <w:pStyle w:val="TH"/>
        <w:rPr>
          <w:rFonts w:ascii="Times New Roman" w:eastAsia="맑은 고딕" w:hAnsi="Times New Roman"/>
          <w:bCs/>
          <w:lang w:eastAsia="ko-KR"/>
        </w:rPr>
      </w:pPr>
      <w:r w:rsidRPr="009430E6">
        <w:rPr>
          <w:rFonts w:ascii="Times New Roman" w:eastAsia="맑은 고딕" w:hAnsi="Times New Roman"/>
          <w:bCs/>
          <w:lang w:eastAsia="ko-KR"/>
        </w:rPr>
        <w:lastRenderedPageBreak/>
        <w:t>Table 6.2F.2-2 MPR mapping for wideband operation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2708"/>
        <w:gridCol w:w="2430"/>
      </w:tblGrid>
      <w:tr w:rsidR="007C5B2E" w:rsidRPr="00A1115A" w:rsidTr="00B93FDC">
        <w:trPr>
          <w:trHeight w:val="237"/>
          <w:jc w:val="center"/>
        </w:trPr>
        <w:tc>
          <w:tcPr>
            <w:tcW w:w="2057" w:type="dxa"/>
            <w:tcBorders>
              <w:bottom w:val="nil"/>
            </w:tcBorders>
            <w:shd w:val="clear" w:color="auto" w:fill="auto"/>
          </w:tcPr>
          <w:p w:rsidR="007C5B2E" w:rsidRPr="00A1115A" w:rsidRDefault="007C5B2E" w:rsidP="00B93FDC">
            <w:pPr>
              <w:pStyle w:val="TAH"/>
            </w:pPr>
            <w:r w:rsidRPr="00A1115A">
              <w:t>Wideband operation channel bandwidth (MHz)</w:t>
            </w:r>
          </w:p>
        </w:tc>
        <w:tc>
          <w:tcPr>
            <w:tcW w:w="5138" w:type="dxa"/>
            <w:gridSpan w:val="2"/>
          </w:tcPr>
          <w:p w:rsidR="007C5B2E" w:rsidRPr="00A1115A" w:rsidRDefault="007C5B2E" w:rsidP="00B93FDC">
            <w:pPr>
              <w:pStyle w:val="TAH"/>
            </w:pPr>
            <w:r w:rsidRPr="00A1115A">
              <w:t>Sub-band configuration</w:t>
            </w:r>
          </w:p>
        </w:tc>
      </w:tr>
      <w:tr w:rsidR="007C5B2E" w:rsidRPr="00A1115A" w:rsidTr="00B93FDC">
        <w:trPr>
          <w:trHeight w:val="237"/>
          <w:jc w:val="center"/>
        </w:trPr>
        <w:tc>
          <w:tcPr>
            <w:tcW w:w="2057" w:type="dxa"/>
            <w:tcBorders>
              <w:top w:val="nil"/>
            </w:tcBorders>
            <w:shd w:val="clear" w:color="auto" w:fill="auto"/>
          </w:tcPr>
          <w:p w:rsidR="007C5B2E" w:rsidRPr="00A1115A" w:rsidRDefault="007C5B2E" w:rsidP="00B93FDC">
            <w:pPr>
              <w:pStyle w:val="TAH"/>
            </w:pPr>
          </w:p>
        </w:tc>
        <w:tc>
          <w:tcPr>
            <w:tcW w:w="2708" w:type="dxa"/>
          </w:tcPr>
          <w:p w:rsidR="007C5B2E" w:rsidRPr="00A1115A" w:rsidRDefault="007C5B2E" w:rsidP="00B93FDC">
            <w:pPr>
              <w:pStyle w:val="TAH"/>
            </w:pPr>
            <w:r w:rsidRPr="00A1115A">
              <w:t>A</w:t>
            </w:r>
          </w:p>
        </w:tc>
        <w:tc>
          <w:tcPr>
            <w:tcW w:w="2430" w:type="dxa"/>
          </w:tcPr>
          <w:p w:rsidR="007C5B2E" w:rsidRPr="00A1115A" w:rsidRDefault="007C5B2E" w:rsidP="00B93FDC">
            <w:pPr>
              <w:pStyle w:val="TAH"/>
            </w:pPr>
            <w:r w:rsidRPr="00A1115A">
              <w:t>B</w:t>
            </w:r>
          </w:p>
        </w:tc>
      </w:tr>
      <w:tr w:rsidR="007C5B2E" w:rsidRPr="00A1115A" w:rsidTr="00B93FDC">
        <w:trPr>
          <w:trHeight w:val="20"/>
          <w:jc w:val="center"/>
        </w:trPr>
        <w:tc>
          <w:tcPr>
            <w:tcW w:w="2057" w:type="dxa"/>
          </w:tcPr>
          <w:p w:rsidR="007C5B2E" w:rsidRPr="00A1115A" w:rsidRDefault="007C5B2E" w:rsidP="00B93FDC">
            <w:pPr>
              <w:pStyle w:val="TAC"/>
              <w:rPr>
                <w:b/>
              </w:rPr>
            </w:pPr>
            <w:r w:rsidRPr="00A1115A">
              <w:t>40</w:t>
            </w:r>
          </w:p>
        </w:tc>
        <w:tc>
          <w:tcPr>
            <w:tcW w:w="2708" w:type="dxa"/>
          </w:tcPr>
          <w:p w:rsidR="007C5B2E" w:rsidRPr="00A1115A" w:rsidRDefault="007C5B2E" w:rsidP="00B93F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11</w:t>
            </w:r>
          </w:p>
        </w:tc>
        <w:tc>
          <w:tcPr>
            <w:tcW w:w="2430" w:type="dxa"/>
          </w:tcPr>
          <w:p w:rsidR="007C5B2E" w:rsidRPr="00A1115A" w:rsidRDefault="007C5B2E" w:rsidP="00B93F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10, 01</w:t>
            </w:r>
          </w:p>
        </w:tc>
      </w:tr>
      <w:tr w:rsidR="007C5B2E" w:rsidRPr="00A1115A" w:rsidTr="00B93FDC">
        <w:trPr>
          <w:trHeight w:val="20"/>
          <w:jc w:val="center"/>
        </w:trPr>
        <w:tc>
          <w:tcPr>
            <w:tcW w:w="2057" w:type="dxa"/>
          </w:tcPr>
          <w:p w:rsidR="007C5B2E" w:rsidRPr="00A1115A" w:rsidRDefault="007C5B2E" w:rsidP="00B93FDC">
            <w:pPr>
              <w:pStyle w:val="TAC"/>
              <w:rPr>
                <w:b/>
              </w:rPr>
            </w:pPr>
            <w:r w:rsidRPr="00A1115A">
              <w:t>60</w:t>
            </w:r>
          </w:p>
        </w:tc>
        <w:tc>
          <w:tcPr>
            <w:tcW w:w="2708" w:type="dxa"/>
          </w:tcPr>
          <w:p w:rsidR="007C5B2E" w:rsidRPr="00A1115A" w:rsidRDefault="007C5B2E" w:rsidP="00B93FDC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111, 011, 110, 001, 010, 100</w:t>
            </w:r>
          </w:p>
        </w:tc>
        <w:tc>
          <w:tcPr>
            <w:tcW w:w="2430" w:type="dxa"/>
          </w:tcPr>
          <w:p w:rsidR="007C5B2E" w:rsidRPr="00A1115A" w:rsidRDefault="007C5B2E" w:rsidP="00B93FDC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None</w:t>
            </w:r>
          </w:p>
        </w:tc>
      </w:tr>
      <w:tr w:rsidR="007C5B2E" w:rsidRPr="00A1115A" w:rsidTr="00B93FDC">
        <w:trPr>
          <w:trHeight w:val="20"/>
          <w:jc w:val="center"/>
        </w:trPr>
        <w:tc>
          <w:tcPr>
            <w:tcW w:w="2057" w:type="dxa"/>
          </w:tcPr>
          <w:p w:rsidR="007C5B2E" w:rsidRPr="00A1115A" w:rsidRDefault="007C5B2E" w:rsidP="00B93FDC">
            <w:pPr>
              <w:pStyle w:val="TAC"/>
              <w:rPr>
                <w:b/>
              </w:rPr>
            </w:pPr>
            <w:r w:rsidRPr="00A1115A">
              <w:t>80</w:t>
            </w:r>
          </w:p>
        </w:tc>
        <w:tc>
          <w:tcPr>
            <w:tcW w:w="2708" w:type="dxa"/>
          </w:tcPr>
          <w:p w:rsidR="007C5B2E" w:rsidRPr="00A1115A" w:rsidRDefault="007C5B2E" w:rsidP="00B93F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1111, 0111, 1110, 0110, 0001, 1000</w:t>
            </w:r>
          </w:p>
        </w:tc>
        <w:tc>
          <w:tcPr>
            <w:tcW w:w="2430" w:type="dxa"/>
          </w:tcPr>
          <w:p w:rsidR="007C5B2E" w:rsidRPr="00A1115A" w:rsidRDefault="007C5B2E" w:rsidP="00B93F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1100, 0011, 0100, 0010</w:t>
            </w:r>
          </w:p>
        </w:tc>
      </w:tr>
      <w:tr w:rsidR="007C5B2E" w:rsidRPr="00A1115A" w:rsidTr="00B93FDC">
        <w:trPr>
          <w:trHeight w:val="20"/>
          <w:jc w:val="center"/>
        </w:trPr>
        <w:tc>
          <w:tcPr>
            <w:tcW w:w="2057" w:type="dxa"/>
          </w:tcPr>
          <w:p w:rsidR="007C5B2E" w:rsidRPr="00A1115A" w:rsidRDefault="007C5B2E" w:rsidP="00B93FDC">
            <w:pPr>
              <w:pStyle w:val="TAC"/>
            </w:pPr>
            <w:r>
              <w:rPr>
                <w:lang w:eastAsia="en-GB"/>
              </w:rPr>
              <w:t>100</w:t>
            </w:r>
          </w:p>
        </w:tc>
        <w:tc>
          <w:tcPr>
            <w:tcW w:w="2708" w:type="dxa"/>
          </w:tcPr>
          <w:p w:rsidR="007C5B2E" w:rsidRPr="00A1115A" w:rsidRDefault="007C5B2E" w:rsidP="00B93FDC">
            <w:pPr>
              <w:pStyle w:val="TAC"/>
              <w:rPr>
                <w:rFonts w:cs="Arial"/>
              </w:rPr>
            </w:pPr>
            <w:r w:rsidRPr="001128E1">
              <w:rPr>
                <w:rFonts w:cs="Arial"/>
              </w:rPr>
              <w:t>11111, 01111, 11110, 00111, 01110, 11100, 00011, 00110, 01100, 11000</w:t>
            </w:r>
          </w:p>
        </w:tc>
        <w:tc>
          <w:tcPr>
            <w:tcW w:w="2430" w:type="dxa"/>
          </w:tcPr>
          <w:p w:rsidR="007C5B2E" w:rsidRPr="00A1115A" w:rsidRDefault="007C5B2E" w:rsidP="00B93FD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en-GB"/>
              </w:rPr>
              <w:t>None</w:t>
            </w:r>
          </w:p>
        </w:tc>
      </w:tr>
      <w:tr w:rsidR="007C5B2E" w:rsidRPr="00A1115A" w:rsidTr="00B93FDC">
        <w:trPr>
          <w:trHeight w:val="20"/>
          <w:jc w:val="center"/>
        </w:trPr>
        <w:tc>
          <w:tcPr>
            <w:tcW w:w="7195" w:type="dxa"/>
            <w:gridSpan w:val="3"/>
          </w:tcPr>
          <w:p w:rsidR="007C5B2E" w:rsidRPr="00A1115A" w:rsidRDefault="007C5B2E" w:rsidP="00B93FDC">
            <w:pPr>
              <w:pStyle w:val="TAN"/>
              <w:rPr>
                <w:rFonts w:cs="Arial"/>
              </w:rPr>
            </w:pPr>
            <w:r w:rsidRPr="00A1115A">
              <w:t>NOTE 1:</w:t>
            </w:r>
            <w:r w:rsidRPr="00A1115A">
              <w:tab/>
              <w:t>The sub-band configuration is represented as a bitmap where ‘1’ indicates that a sub-band is transmitted and ‘0’ indicates a sub-band is not transmitted.  The bitmap is ordered with MSB mapped to the lowest frequency sub-band and LSB mapped to highest frequency sub-band within the wideband channel.</w:t>
            </w:r>
          </w:p>
        </w:tc>
      </w:tr>
    </w:tbl>
    <w:p w:rsidR="007C5B2E" w:rsidRPr="00A1115A" w:rsidRDefault="007C5B2E" w:rsidP="007C5B2E"/>
    <w:p w:rsidR="004A0994" w:rsidRDefault="00333D90" w:rsidP="00333D90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Define </w:t>
      </w:r>
      <w:r w:rsidR="004A0994">
        <w:rPr>
          <w:b/>
          <w:lang w:val="en-US" w:eastAsia="ko-KR"/>
        </w:rPr>
        <w:t xml:space="preserve">MPR </w:t>
      </w:r>
      <w:r w:rsidR="005B41B6">
        <w:rPr>
          <w:b/>
          <w:lang w:val="en-US" w:eastAsia="ko-KR"/>
        </w:rPr>
        <w:t xml:space="preserve">as provided in Table 3 </w:t>
      </w:r>
      <w:r w:rsidR="004A0994">
        <w:rPr>
          <w:b/>
          <w:lang w:val="en-US" w:eastAsia="ko-KR"/>
        </w:rPr>
        <w:t>for NR-U PC3 with 1Tx</w:t>
      </w:r>
      <w:r w:rsidR="00CC6B01">
        <w:rPr>
          <w:b/>
          <w:lang w:val="en-US" w:eastAsia="ko-KR"/>
        </w:rPr>
        <w:t xml:space="preserve"> </w:t>
      </w:r>
      <w:r w:rsidR="004A0994">
        <w:rPr>
          <w:b/>
          <w:lang w:val="en-US" w:eastAsia="ko-KR"/>
        </w:rPr>
        <w:t>(23dBm).</w:t>
      </w:r>
    </w:p>
    <w:p w:rsidR="004A0994" w:rsidRDefault="004A0994" w:rsidP="004A0994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Define </w:t>
      </w:r>
      <w:r>
        <w:rPr>
          <w:b/>
          <w:lang w:val="en-US" w:eastAsia="ko-KR"/>
        </w:rPr>
        <w:t>MPR</w:t>
      </w:r>
      <w:r w:rsidR="005B41B6" w:rsidRPr="005B41B6">
        <w:rPr>
          <w:b/>
          <w:lang w:val="en-US" w:eastAsia="ko-KR"/>
        </w:rPr>
        <w:t xml:space="preserve"> </w:t>
      </w:r>
      <w:r w:rsidR="005B41B6">
        <w:rPr>
          <w:b/>
          <w:lang w:val="en-US" w:eastAsia="ko-KR"/>
        </w:rPr>
        <w:t xml:space="preserve">as provided in Table 4 </w:t>
      </w:r>
      <w:r>
        <w:rPr>
          <w:b/>
          <w:lang w:val="en-US" w:eastAsia="ko-KR"/>
        </w:rPr>
        <w:t>for NR-U PC3 with 2Tx</w:t>
      </w:r>
      <w:r w:rsidR="00CC6B01">
        <w:rPr>
          <w:b/>
          <w:lang w:val="en-US" w:eastAsia="ko-KR"/>
        </w:rPr>
        <w:t xml:space="preserve"> </w:t>
      </w:r>
      <w:r w:rsidR="005B41B6">
        <w:rPr>
          <w:b/>
          <w:lang w:val="en-US" w:eastAsia="ko-KR"/>
        </w:rPr>
        <w:t>(2x20dBm)</w:t>
      </w:r>
      <w:r w:rsidR="00E67051">
        <w:rPr>
          <w:b/>
          <w:lang w:val="en-US" w:eastAsia="ko-KR"/>
        </w:rPr>
        <w:t xml:space="preserve"> for both antenna isolation of 10dB and 16dB</w:t>
      </w:r>
      <w:r>
        <w:rPr>
          <w:b/>
          <w:lang w:val="en-US" w:eastAsia="ko-KR"/>
        </w:rPr>
        <w:t>.</w:t>
      </w:r>
    </w:p>
    <w:p w:rsidR="00B17096" w:rsidRDefault="00B17096" w:rsidP="000F4D71">
      <w:pPr>
        <w:pStyle w:val="a0"/>
        <w:rPr>
          <w:b/>
          <w:lang w:val="en-US" w:eastAsia="ko-KR"/>
        </w:rPr>
      </w:pPr>
    </w:p>
    <w:p w:rsidR="00B93FDC" w:rsidRDefault="00B93FDC" w:rsidP="00B93FDC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 xml:space="preserve">A-MPR </w:t>
      </w:r>
      <w:r>
        <w:rPr>
          <w:lang w:val="en-US" w:eastAsia="ko-KR"/>
        </w:rPr>
        <w:t xml:space="preserve">for NR-U PC3 </w:t>
      </w:r>
      <w:r>
        <w:rPr>
          <w:rFonts w:hint="eastAsia"/>
          <w:lang w:val="en-US" w:eastAsia="ko-KR"/>
        </w:rPr>
        <w:t>(</w:t>
      </w:r>
      <w:r>
        <w:rPr>
          <w:lang w:val="en-US" w:eastAsia="ko-KR"/>
        </w:rPr>
        <w:t xml:space="preserve">LPI in </w:t>
      </w:r>
      <w:r>
        <w:rPr>
          <w:rFonts w:hint="eastAsia"/>
          <w:lang w:val="en-US" w:eastAsia="ko-KR"/>
        </w:rPr>
        <w:t>Sou</w:t>
      </w:r>
      <w:r>
        <w:rPr>
          <w:lang w:val="en-US" w:eastAsia="ko-KR"/>
        </w:rPr>
        <w:t>th Korea)</w:t>
      </w:r>
    </w:p>
    <w:p w:rsidR="00B93FDC" w:rsidRPr="00402B0B" w:rsidRDefault="00B93FDC" w:rsidP="00B93FDC">
      <w:pPr>
        <w:pStyle w:val="a0"/>
        <w:rPr>
          <w:u w:val="single"/>
          <w:lang w:val="en-US" w:eastAsia="ko-KR"/>
        </w:rPr>
      </w:pPr>
      <w:r>
        <w:rPr>
          <w:lang w:val="en-US" w:eastAsia="ko-KR"/>
        </w:rPr>
        <w:t>The followings are considered for A-MPR of NR-U PC3 based LPI considering Korea Regulation based on the WF [1][2].</w:t>
      </w:r>
      <w:r w:rsidRPr="0086277D">
        <w:rPr>
          <w:lang w:val="en-US" w:eastAsia="ko-KR"/>
        </w:rPr>
        <w:t xml:space="preserve"> </w:t>
      </w:r>
    </w:p>
    <w:p w:rsidR="00B93FDC" w:rsidRPr="00402B0B" w:rsidRDefault="00B93FDC" w:rsidP="00B93FDC">
      <w:pPr>
        <w:pStyle w:val="a0"/>
        <w:rPr>
          <w:u w:val="single"/>
          <w:lang w:val="en-US" w:eastAsia="ko-KR"/>
        </w:rPr>
      </w:pPr>
      <w:r>
        <w:rPr>
          <w:lang w:val="en-US" w:eastAsia="ko-KR"/>
        </w:rPr>
        <w:t xml:space="preserve">From </w:t>
      </w:r>
      <w:r>
        <w:rPr>
          <w:rFonts w:hint="eastAsia"/>
          <w:lang w:val="en-US" w:eastAsia="ko-KR"/>
        </w:rPr>
        <w:t>WF[1]</w:t>
      </w:r>
      <w:r>
        <w:rPr>
          <w:lang w:val="en-US" w:eastAsia="ko-KR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93FDC" w:rsidRPr="00A83987" w:rsidTr="00B93FDC">
        <w:tc>
          <w:tcPr>
            <w:tcW w:w="9855" w:type="dxa"/>
            <w:shd w:val="clear" w:color="auto" w:fill="auto"/>
          </w:tcPr>
          <w:p w:rsidR="00B93FDC" w:rsidRDefault="00B93FDC" w:rsidP="00B93FD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>
              <w:t>PC3 MPR/A-MPR for 1Tx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 xml:space="preserve">PC3 calibration point: 1dB MPR for QPSK DFT-s-OFDM 20MHz 100RB0 waveform </w:t>
            </w:r>
            <w:r w:rsidRPr="00BF4EB6">
              <w:t>at 30dB ACLR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 xml:space="preserve">MPR is evaluated for the </w:t>
            </w:r>
            <w:r w:rsidRPr="00BF4EB6">
              <w:t>same SEM, EVM and IBE requirements than for PC5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>Focus MPR evaluation on single CC</w:t>
            </w:r>
          </w:p>
          <w:p w:rsidR="00B93FDC" w:rsidRDefault="00B93FDC" w:rsidP="00B93FDC">
            <w:pPr>
              <w:numPr>
                <w:ilvl w:val="1"/>
                <w:numId w:val="42"/>
              </w:numPr>
            </w:pPr>
            <w:r w:rsidRPr="00E5445D">
              <w:t>Post PA losses 4dB</w:t>
            </w:r>
          </w:p>
          <w:p w:rsidR="00B93FDC" w:rsidRDefault="00B93FDC" w:rsidP="00B93FDC">
            <w:pPr>
              <w:numPr>
                <w:ilvl w:val="0"/>
                <w:numId w:val="42"/>
              </w:numPr>
            </w:pPr>
            <w:r>
              <w:t>PC3 MPR/A-MPR for 2Tx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 xml:space="preserve">Calibration point for each PC5 PA: 1dB MPR for QPSK DFT-s-OFDM 20MHz 100RB3 waveform </w:t>
            </w:r>
            <w:r w:rsidRPr="00BF4EB6">
              <w:t>at 27dB</w:t>
            </w:r>
            <w:r w:rsidRPr="00E5445D">
              <w:t xml:space="preserve"> </w:t>
            </w:r>
            <w:r w:rsidRPr="00BF4EB6">
              <w:t>ACLR</w:t>
            </w:r>
            <w:r w:rsidRPr="00E5445D">
              <w:t xml:space="preserve"> and 20MHz NR-U SEM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>Focus MPR evaluation on single CC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>Post PA losses 4dB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>MPR Evaluation</w:t>
            </w:r>
          </w:p>
          <w:p w:rsidR="00B93FDC" w:rsidRPr="00E5445D" w:rsidRDefault="00B93FDC" w:rsidP="00B93FDC">
            <w:pPr>
              <w:numPr>
                <w:ilvl w:val="2"/>
                <w:numId w:val="42"/>
              </w:numPr>
            </w:pPr>
            <w:r w:rsidRPr="00E5445D">
              <w:t xml:space="preserve">MPR is evaluated for </w:t>
            </w:r>
            <w:r w:rsidRPr="00BF4EB6">
              <w:t>the same SEM, EVM and IBE requirements than for PC5</w:t>
            </w:r>
            <w:r w:rsidRPr="00E5445D">
              <w:t xml:space="preserve"> </w:t>
            </w:r>
          </w:p>
          <w:p w:rsidR="00B93FDC" w:rsidRDefault="00B93FDC" w:rsidP="00B93FDC">
            <w:pPr>
              <w:numPr>
                <w:ilvl w:val="2"/>
                <w:numId w:val="42"/>
              </w:numPr>
            </w:pPr>
            <w:r w:rsidRPr="00E5445D">
              <w:t xml:space="preserve">MPR is evaluated for </w:t>
            </w:r>
            <w:r w:rsidRPr="00BF4EB6">
              <w:t>16dB and 10dB antenna isolation</w:t>
            </w:r>
          </w:p>
          <w:p w:rsidR="00B93FDC" w:rsidRDefault="00B93FDC" w:rsidP="00B93FDC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A-MPR</w:t>
            </w:r>
          </w:p>
          <w:p w:rsidR="00B93FDC" w:rsidRPr="00F7368D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C2298C">
              <w:t xml:space="preserve">n96 </w:t>
            </w:r>
            <w:r w:rsidRPr="00F7368D">
              <w:t>NS_60</w:t>
            </w:r>
            <w:r>
              <w:t xml:space="preserve"> </w:t>
            </w:r>
          </w:p>
          <w:p w:rsidR="00B93FDC" w:rsidRDefault="00B93FDC" w:rsidP="00B93FDC">
            <w:pPr>
              <w:numPr>
                <w:ilvl w:val="0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A2403">
              <w:t>PC3 and existing NS values</w:t>
            </w:r>
          </w:p>
          <w:p w:rsidR="00B93FDC" w:rsidRP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7368D">
              <w:t>Add PC3 A-MPR to existing NS values for SP and LPI modes</w:t>
            </w:r>
            <w:r w:rsidRPr="00FA2403">
              <w:t xml:space="preserve"> in all </w:t>
            </w:r>
            <w:r w:rsidRPr="00B93FDC">
              <w:t xml:space="preserve">regions </w:t>
            </w:r>
          </w:p>
          <w:p w:rsidR="00B93FDC" w:rsidRP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B93FDC">
              <w:t>PC3 A-MPR is only applicable to NS values for SP and LPI modes</w:t>
            </w:r>
          </w:p>
          <w:p w:rsidR="00B93FDC" w:rsidRDefault="00B93FDC" w:rsidP="00B93FDC">
            <w:pPr>
              <w:numPr>
                <w:ilvl w:val="0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A2403">
              <w:t>Channel allocations and placement</w:t>
            </w:r>
          </w:p>
          <w:p w:rsid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Recommended </w:t>
            </w:r>
            <w:r>
              <w:rPr>
                <w:rFonts w:hint="eastAsia"/>
              </w:rPr>
              <w:t>WF</w:t>
            </w:r>
          </w:p>
          <w:p w:rsidR="00B93FDC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A2403">
              <w:t>Re-use channel allocations (full and partial allocations) and channel placement from PC5 for PC3 simulations</w:t>
            </w:r>
          </w:p>
          <w:p w:rsidR="00B93FDC" w:rsidRPr="00F7368D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A2403">
              <w:t>Evaluate in-band PSD/EIRP limited channels should have dedicated A-MPR for PC3</w:t>
            </w:r>
          </w:p>
          <w:p w:rsidR="00B93FDC" w:rsidRDefault="00B93FDC" w:rsidP="00B93FDC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Waveform</w:t>
            </w:r>
            <w:r w:rsidRPr="00846A7C">
              <w:rPr>
                <w:lang w:val="en-US" w:eastAsia="ko-KR"/>
              </w:rPr>
              <w:t xml:space="preserve"> </w:t>
            </w:r>
          </w:p>
          <w:p w:rsidR="00B93FDC" w:rsidRPr="00846A7C" w:rsidRDefault="00B93FDC" w:rsidP="00B93FDC">
            <w:pPr>
              <w:numPr>
                <w:ilvl w:val="1"/>
                <w:numId w:val="42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CP-OFDM</w:t>
            </w:r>
            <w:r w:rsidRPr="00846A7C">
              <w:rPr>
                <w:lang w:val="en-US" w:eastAsia="ko-KR"/>
              </w:rPr>
              <w:t xml:space="preserve"> , DFT-s-OFDM</w:t>
            </w:r>
          </w:p>
          <w:p w:rsidR="00B93FDC" w:rsidRDefault="00B93FDC" w:rsidP="00B93FDC">
            <w:pPr>
              <w:numPr>
                <w:ilvl w:val="0"/>
                <w:numId w:val="42"/>
              </w:numPr>
            </w:pPr>
            <w:r>
              <w:t>Modulation order</w:t>
            </w:r>
          </w:p>
          <w:p w:rsidR="00B93FDC" w:rsidRDefault="00B93FDC" w:rsidP="00B93FDC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>QPSK/16QAM/64QAM/256QAM</w:t>
            </w:r>
          </w:p>
          <w:p w:rsidR="00B93FDC" w:rsidRDefault="00B93FDC" w:rsidP="00B93FDC">
            <w:pPr>
              <w:numPr>
                <w:ilvl w:val="0"/>
                <w:numId w:val="42"/>
              </w:numPr>
            </w:pPr>
            <w:r>
              <w:t>Channel Bandwidth</w:t>
            </w:r>
          </w:p>
          <w:p w:rsidR="00B93FDC" w:rsidRDefault="00B93FDC" w:rsidP="00B93FDC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>20/40/60/80</w:t>
            </w:r>
            <w:r w:rsidR="00EE781C">
              <w:rPr>
                <w:lang w:eastAsia="ko-KR"/>
              </w:rPr>
              <w:t xml:space="preserve">/100 </w:t>
            </w:r>
            <w:r>
              <w:rPr>
                <w:lang w:eastAsia="ko-KR"/>
              </w:rPr>
              <w:t>MHz</w:t>
            </w:r>
          </w:p>
          <w:p w:rsidR="00B93FDC" w:rsidRDefault="00B93FDC" w:rsidP="00B93FDC">
            <w:pPr>
              <w:numPr>
                <w:ilvl w:val="0"/>
                <w:numId w:val="42"/>
              </w:numPr>
            </w:pPr>
            <w:r>
              <w:t>U</w:t>
            </w:r>
            <w:r w:rsidRPr="00981BF1">
              <w:t>plink configuration</w:t>
            </w:r>
          </w:p>
          <w:p w:rsidR="00B93FDC" w:rsidRDefault="00B93FDC" w:rsidP="00B93FDC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 xml:space="preserve">Full allocation , </w:t>
            </w:r>
            <w:r w:rsidRPr="008628D8">
              <w:rPr>
                <w:lang w:eastAsia="ko-KR"/>
              </w:rPr>
              <w:t>Interlaced Allocation</w:t>
            </w:r>
          </w:p>
          <w:p w:rsidR="00B93FDC" w:rsidRPr="00A83987" w:rsidRDefault="00B93FDC" w:rsidP="00B93FDC">
            <w:pPr>
              <w:ind w:left="1080"/>
            </w:pPr>
          </w:p>
        </w:tc>
      </w:tr>
    </w:tbl>
    <w:p w:rsidR="00B93FDC" w:rsidRDefault="00B93FDC" w:rsidP="00B93FDC">
      <w:pPr>
        <w:pStyle w:val="a0"/>
        <w:rPr>
          <w:lang w:val="en-US" w:eastAsia="ko-KR"/>
        </w:rPr>
      </w:pPr>
    </w:p>
    <w:p w:rsidR="00B93FDC" w:rsidRPr="00402B0B" w:rsidRDefault="00B93FDC" w:rsidP="00B93FDC">
      <w:pPr>
        <w:pStyle w:val="a0"/>
        <w:rPr>
          <w:u w:val="single"/>
          <w:lang w:val="en-US" w:eastAsia="ko-KR"/>
        </w:rPr>
      </w:pPr>
      <w:r>
        <w:rPr>
          <w:lang w:val="en-US" w:eastAsia="ko-KR"/>
        </w:rPr>
        <w:lastRenderedPageBreak/>
        <w:t xml:space="preserve">From </w:t>
      </w:r>
      <w:r>
        <w:rPr>
          <w:rFonts w:hint="eastAsia"/>
          <w:lang w:val="en-US" w:eastAsia="ko-KR"/>
        </w:rPr>
        <w:t>WF[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93FDC" w:rsidRPr="00A83987" w:rsidTr="00B93FDC">
        <w:tc>
          <w:tcPr>
            <w:tcW w:w="9855" w:type="dxa"/>
            <w:shd w:val="clear" w:color="auto" w:fill="auto"/>
          </w:tcPr>
          <w:p w:rsidR="00B93FDC" w:rsidRPr="008E7CF3" w:rsidRDefault="00B93FDC" w:rsidP="00B93FD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 w:rsidRPr="008E7CF3">
              <w:t>New channels at band edge</w:t>
            </w:r>
          </w:p>
          <w:p w:rsidR="00B93FDC" w:rsidRPr="005E468D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WF - Consider</w:t>
            </w:r>
            <w:r w:rsidRPr="005E468D">
              <w:rPr>
                <w:rFonts w:eastAsia="Times New Roman"/>
                <w:lang w:eastAsia="zh-CN"/>
              </w:rPr>
              <w:t xml:space="preserve"> the following options:</w:t>
            </w:r>
          </w:p>
          <w:p w:rsidR="00B93FDC" w:rsidRPr="005E468D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5E468D">
              <w:rPr>
                <w:rFonts w:eastAsia="Times New Roman"/>
                <w:lang w:eastAsia="zh-CN"/>
              </w:rPr>
              <w:t>Option 1: Channel at band edge which have larger A-MPR than current edge channels shall be downlink only</w:t>
            </w:r>
          </w:p>
          <w:p w:rsidR="00B93FDC" w:rsidRPr="005E468D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5E468D">
              <w:rPr>
                <w:rFonts w:eastAsia="Times New Roman"/>
                <w:lang w:eastAsia="zh-CN"/>
              </w:rPr>
              <w:t>Option 2: Enable first 20MHz for DL only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5E468D">
              <w:rPr>
                <w:rFonts w:eastAsia="Times New Roman"/>
                <w:lang w:eastAsia="zh-CN"/>
              </w:rPr>
              <w:t>Option 3: Do not define the additional channel raster points</w:t>
            </w:r>
          </w:p>
          <w:p w:rsidR="00B93FDC" w:rsidRPr="008E7CF3" w:rsidRDefault="00B93FDC" w:rsidP="00B93FD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 w:rsidRPr="008E7CF3">
              <w:t>Additional channels for NS_53, 58, 59, 60</w:t>
            </w:r>
          </w:p>
          <w:p w:rsid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WF - </w:t>
            </w:r>
            <w:r w:rsidRPr="00B11076">
              <w:rPr>
                <w:rFonts w:eastAsia="Times New Roman"/>
                <w:lang w:eastAsia="zh-CN"/>
              </w:rPr>
              <w:t xml:space="preserve">Further discuss 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>whether no additional channel for NS_58 shall be introduced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>whether 20MHz channel at 5935MHz can be added for NS_59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>whether 40MHz channel at 5945MHz can be added for NS_59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 xml:space="preserve">whether 60MHz channel at 5955MHz can be added for NS_59 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 xml:space="preserve">whether 80MHz channel at 5965MHz can be added for NS_59  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>whether 100MHz channel at 5975MHz can be added for NS_59</w:t>
            </w:r>
          </w:p>
          <w:p w:rsidR="00B93FDC" w:rsidRPr="008E7CF3" w:rsidRDefault="00B93FDC" w:rsidP="00B93FD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 w:rsidRPr="008E7CF3">
              <w:t>n96 upper channel study</w:t>
            </w:r>
          </w:p>
          <w:p w:rsid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Agreement - S</w:t>
            </w:r>
            <w:r w:rsidRPr="00E50AF2">
              <w:t>tudy additional channels at the top of n96</w:t>
            </w:r>
          </w:p>
          <w:p w:rsidR="00B93FDC" w:rsidRPr="008E7CF3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B11076">
              <w:t xml:space="preserve">Study 40MHz </w:t>
            </w:r>
            <w:r w:rsidRPr="008E7CF3">
              <w:t>channel at 7105MHz for NS_59 and reuse the A-MPR if possible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8E7CF3">
              <w:t>Study 80MHz channel at 7085MHz</w:t>
            </w:r>
            <w:r w:rsidRPr="00B11076">
              <w:t xml:space="preserve"> for NS_59 and reuse the A-MPR if possible</w:t>
            </w:r>
          </w:p>
          <w:p w:rsidR="00B93FDC" w:rsidRPr="008E7CF3" w:rsidRDefault="00B93FDC" w:rsidP="00B93FD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 w:rsidRPr="008E7CF3">
              <w:t>UNII-7 channel study for NS_54</w:t>
            </w:r>
          </w:p>
          <w:p w:rsid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WF - Further discuss </w:t>
            </w:r>
          </w:p>
          <w:p w:rsidR="00B93FDC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whether introduction of </w:t>
            </w:r>
            <w:r w:rsidRPr="00497055">
              <w:t>40MHz channel at 6545MHz</w:t>
            </w:r>
            <w:r>
              <w:t xml:space="preserve"> can be studied</w:t>
            </w:r>
          </w:p>
          <w:p w:rsidR="00B93FDC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whether introduction of </w:t>
            </w:r>
            <w:r w:rsidRPr="00497055">
              <w:t>60MHz channel at 6835MHz</w:t>
            </w:r>
            <w:r>
              <w:t xml:space="preserve"> can be studied</w:t>
            </w:r>
          </w:p>
          <w:p w:rsidR="00B93FDC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whether introduction of </w:t>
            </w:r>
            <w:r w:rsidRPr="00497055">
              <w:t>80MHz channels at 6565 and 6825MHz</w:t>
            </w:r>
            <w:r>
              <w:t xml:space="preserve"> can be studied </w:t>
            </w:r>
          </w:p>
          <w:p w:rsidR="00B93FDC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whether introduction of </w:t>
            </w:r>
            <w:r w:rsidRPr="00497055">
              <w:t>100MHz channels at 6575 and 6815MHz</w:t>
            </w:r>
            <w:r>
              <w:t xml:space="preserve"> can be studied</w:t>
            </w:r>
          </w:p>
          <w:p w:rsidR="00B93FDC" w:rsidRPr="00A83987" w:rsidRDefault="00B93FDC" w:rsidP="00B93FDC">
            <w:pPr>
              <w:ind w:left="1080"/>
            </w:pPr>
          </w:p>
        </w:tc>
      </w:tr>
    </w:tbl>
    <w:p w:rsidR="00B93FDC" w:rsidRDefault="00B93FDC" w:rsidP="00B93FDC">
      <w:pPr>
        <w:pStyle w:val="a0"/>
        <w:rPr>
          <w:lang w:val="en-US" w:eastAsia="ko-KR"/>
        </w:rPr>
      </w:pPr>
    </w:p>
    <w:p w:rsidR="00591391" w:rsidRPr="00402B0B" w:rsidRDefault="00591391" w:rsidP="00591391">
      <w:pPr>
        <w:pStyle w:val="a0"/>
        <w:rPr>
          <w:u w:val="single"/>
          <w:lang w:val="en-US" w:eastAsia="ko-KR"/>
        </w:rPr>
      </w:pPr>
      <w:r>
        <w:rPr>
          <w:rFonts w:hint="eastAsia"/>
          <w:lang w:val="en-US" w:eastAsia="ko-KR"/>
        </w:rPr>
        <w:t>From WF[3],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91391" w:rsidRPr="00A83987" w:rsidTr="00D2509A">
        <w:tc>
          <w:tcPr>
            <w:tcW w:w="9855" w:type="dxa"/>
            <w:shd w:val="clear" w:color="auto" w:fill="auto"/>
          </w:tcPr>
          <w:p w:rsidR="00591391" w:rsidRDefault="00591391" w:rsidP="00591391">
            <w:pPr>
              <w:numPr>
                <w:ilvl w:val="0"/>
                <w:numId w:val="6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522E">
              <w:t>South Korea LPI 1Tx (NS_60)</w:t>
            </w:r>
          </w:p>
          <w:p w:rsidR="00591391" w:rsidRDefault="00591391" w:rsidP="00591391">
            <w:pPr>
              <w:numPr>
                <w:ilvl w:val="1"/>
                <w:numId w:val="6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522E">
              <w:t>Further discuss to merge the tables by averaging the proposals, and if difference e.g. 0.5dB, should the agreement be to take the lower or the higher value</w:t>
            </w:r>
          </w:p>
          <w:p w:rsidR="00591391" w:rsidRDefault="00591391" w:rsidP="00591391">
            <w:pPr>
              <w:numPr>
                <w:ilvl w:val="0"/>
                <w:numId w:val="6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>South Korea LPI 2</w:t>
            </w:r>
            <w:r w:rsidRPr="00A9522E">
              <w:t>Tx (NS_60)</w:t>
            </w:r>
          </w:p>
          <w:p w:rsidR="00591391" w:rsidRPr="00DC134D" w:rsidRDefault="00591391" w:rsidP="00591391">
            <w:pPr>
              <w:numPr>
                <w:ilvl w:val="1"/>
                <w:numId w:val="6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DC134D">
              <w:t>See if more companies may bring simulation results for next meeting.</w:t>
            </w:r>
          </w:p>
          <w:p w:rsidR="00591391" w:rsidRPr="00DC134D" w:rsidRDefault="00591391" w:rsidP="00591391">
            <w:pPr>
              <w:numPr>
                <w:ilvl w:val="1"/>
                <w:numId w:val="6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DC134D">
              <w:t xml:space="preserve">Further discuss 2Tx A-MPR in relation to 1Tx A-MPR. </w:t>
            </w:r>
          </w:p>
          <w:p w:rsidR="00591391" w:rsidRPr="00DC134D" w:rsidRDefault="00591391" w:rsidP="00591391">
            <w:pPr>
              <w:numPr>
                <w:ilvl w:val="2"/>
                <w:numId w:val="6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DC134D">
              <w:t>The two tables differ for the bandwidths’ 80 and 100MHz. Discuss if a dedicated needed for 2Tx A-MPR?</w:t>
            </w:r>
          </w:p>
          <w:p w:rsidR="00591391" w:rsidRPr="00DC134D" w:rsidRDefault="00591391" w:rsidP="00591391">
            <w:pPr>
              <w:numPr>
                <w:ilvl w:val="2"/>
                <w:numId w:val="6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DC134D">
              <w:t>Merging two non-equal tables are not precluded</w:t>
            </w:r>
          </w:p>
          <w:p w:rsidR="00591391" w:rsidRPr="00591391" w:rsidRDefault="00591391" w:rsidP="00D2509A">
            <w:pPr>
              <w:ind w:left="1080"/>
            </w:pPr>
          </w:p>
        </w:tc>
      </w:tr>
    </w:tbl>
    <w:p w:rsidR="00591391" w:rsidRDefault="00591391" w:rsidP="00591391">
      <w:pPr>
        <w:pStyle w:val="a0"/>
        <w:rPr>
          <w:lang w:val="en-US" w:eastAsia="ko-KR"/>
        </w:rPr>
      </w:pP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For A-MPR, </w:t>
      </w:r>
      <w:r w:rsidR="00CC5E0A">
        <w:rPr>
          <w:lang w:val="en-US" w:eastAsia="ko-KR"/>
        </w:rPr>
        <w:t xml:space="preserve">the </w:t>
      </w:r>
      <w:r>
        <w:rPr>
          <w:lang w:val="en-US" w:eastAsia="ko-KR"/>
        </w:rPr>
        <w:t>same s</w:t>
      </w:r>
      <w:r>
        <w:rPr>
          <w:rFonts w:hint="eastAsia"/>
          <w:lang w:val="en-US" w:eastAsia="ko-KR"/>
        </w:rPr>
        <w:t xml:space="preserve">imulation </w:t>
      </w:r>
      <w:r>
        <w:rPr>
          <w:lang w:val="en-US" w:eastAsia="ko-KR"/>
        </w:rPr>
        <w:t xml:space="preserve">scenarios in Table 1 and </w:t>
      </w:r>
      <w:r w:rsidR="00CC5E0A">
        <w:rPr>
          <w:lang w:val="en-US" w:eastAsia="ko-KR"/>
        </w:rPr>
        <w:t xml:space="preserve">the </w:t>
      </w:r>
      <w:r>
        <w:rPr>
          <w:lang w:val="en-US" w:eastAsia="ko-KR"/>
        </w:rPr>
        <w:t>same RB set-up in Table 2 are considered.</w:t>
      </w:r>
    </w:p>
    <w:p w:rsidR="002D4ABF" w:rsidRDefault="002D4ABF" w:rsidP="002D4AB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Band n96 NS_60 is related to </w:t>
      </w:r>
      <w:r>
        <w:rPr>
          <w:lang w:val="en-US" w:eastAsia="ko-KR"/>
        </w:rPr>
        <w:t xml:space="preserve">LPI in South </w:t>
      </w:r>
      <w:r>
        <w:rPr>
          <w:rFonts w:hint="eastAsia"/>
          <w:lang w:val="en-US" w:eastAsia="ko-KR"/>
        </w:rPr>
        <w:t xml:space="preserve">Korea Regulation </w:t>
      </w:r>
      <w:r>
        <w:rPr>
          <w:lang w:val="en-US" w:eastAsia="ko-KR"/>
        </w:rPr>
        <w:t>[5] as seen in Table 5.</w:t>
      </w:r>
    </w:p>
    <w:p w:rsidR="002D4ABF" w:rsidRDefault="002D4ABF" w:rsidP="002D4ABF">
      <w:pPr>
        <w:pStyle w:val="TH"/>
      </w:pPr>
      <w:r>
        <w:t>Table 5. Summary of NS values.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2D4ABF" w:rsidRPr="008671B0" w:rsidTr="002D4ABF">
        <w:trPr>
          <w:jc w:val="center"/>
        </w:trPr>
        <w:tc>
          <w:tcPr>
            <w:tcW w:w="2105" w:type="dxa"/>
            <w:vMerge w:val="restart"/>
          </w:tcPr>
          <w:p w:rsidR="002D4ABF" w:rsidRPr="008671B0" w:rsidRDefault="002D4ABF" w:rsidP="002D4ABF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:rsidR="002D4ABF" w:rsidRPr="008671B0" w:rsidRDefault="002D4ABF" w:rsidP="002D4ABF">
            <w:pPr>
              <w:pStyle w:val="TAH"/>
            </w:pPr>
            <w:r w:rsidRPr="008671B0">
              <w:t>Mode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  <w:vMerge/>
          </w:tcPr>
          <w:p w:rsidR="002D4ABF" w:rsidRPr="008671B0" w:rsidRDefault="002D4ABF" w:rsidP="002D4ABF">
            <w:pPr>
              <w:pStyle w:val="TAH"/>
            </w:pP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:rsidR="002D4ABF" w:rsidRPr="008671B0" w:rsidRDefault="002D4ABF" w:rsidP="002D4ABF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H"/>
            </w:pPr>
            <w:r w:rsidRPr="008671B0">
              <w:t>VLP</w:t>
            </w:r>
          </w:p>
        </w:tc>
      </w:tr>
      <w:tr w:rsidR="002D4ABF" w:rsidRPr="008671B0" w:rsidTr="002D4ABF">
        <w:trPr>
          <w:jc w:val="center"/>
        </w:trPr>
        <w:tc>
          <w:tcPr>
            <w:tcW w:w="8389" w:type="dxa"/>
            <w:gridSpan w:val="4"/>
          </w:tcPr>
          <w:p w:rsidR="002D4ABF" w:rsidRPr="008671B0" w:rsidRDefault="002D4ABF" w:rsidP="002D4ABF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7F5C72" w:rsidRDefault="002D4ABF" w:rsidP="002D4ABF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:rsidR="002D4ABF" w:rsidRPr="007F5C72" w:rsidRDefault="002D4ABF" w:rsidP="002D4ABF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:rsidR="002D4ABF" w:rsidRPr="007F5C72" w:rsidRDefault="002D4ABF" w:rsidP="002D4ABF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:rsidR="002D4ABF" w:rsidRPr="007F5C72" w:rsidRDefault="002D4ABF" w:rsidP="002D4ABF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  <w:lang w:val="en-US"/>
              </w:rPr>
              <w:t>TBD</w:t>
            </w:r>
          </w:p>
        </w:tc>
      </w:tr>
      <w:tr w:rsidR="002D4ABF" w:rsidRPr="008671B0" w:rsidTr="002D4ABF">
        <w:trPr>
          <w:jc w:val="center"/>
        </w:trPr>
        <w:tc>
          <w:tcPr>
            <w:tcW w:w="8389" w:type="dxa"/>
            <w:gridSpan w:val="4"/>
          </w:tcPr>
          <w:p w:rsidR="002D4ABF" w:rsidRPr="008671B0" w:rsidRDefault="002D4ABF" w:rsidP="002D4ABF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:rsidR="002D4ABF" w:rsidRDefault="002D4ABF" w:rsidP="002D4A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D4ABF" w:rsidRPr="008A6BE7" w:rsidRDefault="002D4ABF" w:rsidP="002D4ABF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D4ABF" w:rsidRPr="008A6BE7" w:rsidRDefault="002D4ABF" w:rsidP="002D4ABF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</w:tr>
      <w:tr w:rsidR="002D4ABF" w:rsidRPr="003B7DD2" w:rsidTr="002D4ABF">
        <w:trPr>
          <w:jc w:val="center"/>
        </w:trPr>
        <w:tc>
          <w:tcPr>
            <w:tcW w:w="2105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:rsidR="002D4ABF" w:rsidRPr="008C5B79" w:rsidRDefault="002D4ABF" w:rsidP="002D4ABF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TBD</w:t>
            </w:r>
          </w:p>
        </w:tc>
      </w:tr>
      <w:tr w:rsidR="002D4ABF" w:rsidRPr="003B7DD2" w:rsidTr="002D4ABF">
        <w:trPr>
          <w:jc w:val="center"/>
        </w:trPr>
        <w:tc>
          <w:tcPr>
            <w:tcW w:w="2105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:rsidR="002D4ABF" w:rsidRPr="00307236" w:rsidRDefault="002D4ABF" w:rsidP="002D4ABF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2D4ABF" w:rsidRPr="008671B0" w:rsidTr="002D4ABF">
        <w:trPr>
          <w:jc w:val="center"/>
        </w:trPr>
        <w:tc>
          <w:tcPr>
            <w:tcW w:w="8389" w:type="dxa"/>
            <w:gridSpan w:val="4"/>
          </w:tcPr>
          <w:p w:rsidR="002D4ABF" w:rsidRPr="008671B0" w:rsidRDefault="002D4ABF" w:rsidP="002D4ABF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 w:rsidRPr="0049409D"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[NS_61]</w:t>
            </w:r>
          </w:p>
        </w:tc>
      </w:tr>
    </w:tbl>
    <w:p w:rsidR="002D4ABF" w:rsidRDefault="002D4ABF" w:rsidP="002D4ABF"/>
    <w:p w:rsidR="002D4ABF" w:rsidRDefault="002D4ABF" w:rsidP="002D4ABF"/>
    <w:p w:rsidR="002D4ABF" w:rsidRDefault="002D4ABF" w:rsidP="002D4ABF">
      <w:pPr>
        <w:pStyle w:val="a0"/>
      </w:pPr>
      <w:r>
        <w:rPr>
          <w:lang w:val="en-US" w:eastAsia="ko-KR"/>
        </w:rPr>
        <w:lastRenderedPageBreak/>
        <w:t xml:space="preserve">Table 6 shows </w:t>
      </w:r>
      <w:r>
        <w:t>Regulatory parameters in South Korea for license-exempt. So far, LPI and VLP are permissible in South Korea. The related UE requirements were specified for PC5 based LPI and PC5 based VLP in South Korea.</w:t>
      </w:r>
      <w:r w:rsidR="0049409D">
        <w:t xml:space="preserve"> </w:t>
      </w:r>
      <w:r w:rsidR="0049409D">
        <w:rPr>
          <w:lang w:eastAsia="ko-KR"/>
        </w:rPr>
        <w:t xml:space="preserve">Table 6.2F.3.10-1 in TS38.101-1 is A-MPR requirements for PC5 based LPI in South Korea. </w:t>
      </w:r>
      <w:r w:rsidR="0049409D">
        <w:t xml:space="preserve">However, PC3 based LPI is not specified. </w:t>
      </w:r>
    </w:p>
    <w:p w:rsidR="002D4ABF" w:rsidRPr="008174DE" w:rsidRDefault="002D4ABF" w:rsidP="002D4ABF">
      <w:pPr>
        <w:pStyle w:val="TH"/>
      </w:pPr>
      <w:r>
        <w:t>Table 6. Regulatory parameters in South Korea.</w:t>
      </w:r>
    </w:p>
    <w:tbl>
      <w:tblPr>
        <w:tblStyle w:val="a9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2D4ABF" w:rsidTr="002D4ABF">
        <w:tc>
          <w:tcPr>
            <w:tcW w:w="985" w:type="dxa"/>
          </w:tcPr>
          <w:p w:rsidR="002D4ABF" w:rsidRDefault="002D4ABF" w:rsidP="002D4ABF">
            <w:pPr>
              <w:pStyle w:val="TAH"/>
            </w:pPr>
            <w:r>
              <w:t>Region</w:t>
            </w:r>
          </w:p>
        </w:tc>
        <w:tc>
          <w:tcPr>
            <w:tcW w:w="1135" w:type="dxa"/>
          </w:tcPr>
          <w:p w:rsidR="002D4ABF" w:rsidRDefault="002D4ABF" w:rsidP="002D4ABF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:rsidR="002D4ABF" w:rsidRDefault="002D4ABF" w:rsidP="002D4ABF">
            <w:pPr>
              <w:pStyle w:val="TAH"/>
            </w:pPr>
            <w:r>
              <w:t>Permissible operation</w:t>
            </w:r>
          </w:p>
          <w:p w:rsidR="002D4ABF" w:rsidRDefault="002D4ABF" w:rsidP="002D4ABF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:rsidR="002D4ABF" w:rsidRDefault="002D4ABF" w:rsidP="002D4ABF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:rsidR="002D4ABF" w:rsidRDefault="002D4ABF" w:rsidP="002D4ABF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:rsidR="002D4ABF" w:rsidRDefault="002D4ABF" w:rsidP="002D4ABF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:rsidR="002D4ABF" w:rsidRDefault="002D4ABF" w:rsidP="002D4ABF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2D4ABF" w:rsidRPr="009E697A" w:rsidTr="002D4ABF">
        <w:tc>
          <w:tcPr>
            <w:tcW w:w="985" w:type="dxa"/>
            <w:vMerge w:val="restart"/>
          </w:tcPr>
          <w:p w:rsidR="002D4ABF" w:rsidRPr="009E697A" w:rsidRDefault="002D4ABF" w:rsidP="002D4ABF">
            <w:pPr>
              <w:pStyle w:val="TAC"/>
            </w:pPr>
            <w:r w:rsidRPr="009E697A">
              <w:t>Region 3</w:t>
            </w:r>
          </w:p>
        </w:tc>
        <w:tc>
          <w:tcPr>
            <w:tcW w:w="1135" w:type="dxa"/>
            <w:vMerge w:val="restart"/>
          </w:tcPr>
          <w:p w:rsidR="002D4ABF" w:rsidRPr="009E697A" w:rsidRDefault="002D4ABF" w:rsidP="002D4ABF">
            <w:pPr>
              <w:pStyle w:val="TAC"/>
            </w:pPr>
            <w:r w:rsidRPr="009E697A">
              <w:t>South Korea</w:t>
            </w:r>
          </w:p>
        </w:tc>
        <w:tc>
          <w:tcPr>
            <w:tcW w:w="1878" w:type="dxa"/>
          </w:tcPr>
          <w:p w:rsidR="002D4ABF" w:rsidRPr="0049409D" w:rsidRDefault="002D4ABF" w:rsidP="002D4ABF">
            <w:pPr>
              <w:pStyle w:val="TAL"/>
            </w:pPr>
            <w:r w:rsidRPr="0049409D">
              <w:t>LPI (see 4.3.2)</w:t>
            </w:r>
          </w:p>
        </w:tc>
        <w:tc>
          <w:tcPr>
            <w:tcW w:w="1611" w:type="dxa"/>
          </w:tcPr>
          <w:p w:rsidR="002D4ABF" w:rsidRPr="0049409D" w:rsidRDefault="002D4ABF" w:rsidP="002D4ABF">
            <w:pPr>
              <w:pStyle w:val="TAC"/>
            </w:pPr>
            <w:r w:rsidRPr="0049409D">
              <w:t>5925 – 7125MHz</w:t>
            </w:r>
          </w:p>
        </w:tc>
        <w:tc>
          <w:tcPr>
            <w:tcW w:w="1522" w:type="dxa"/>
          </w:tcPr>
          <w:p w:rsidR="002D4ABF" w:rsidRPr="0049409D" w:rsidRDefault="002D4ABF" w:rsidP="002D4ABF">
            <w:pPr>
              <w:pStyle w:val="TAC"/>
            </w:pPr>
            <w:r w:rsidRPr="0049409D">
              <w:t>24dBm</w:t>
            </w:r>
          </w:p>
        </w:tc>
        <w:tc>
          <w:tcPr>
            <w:tcW w:w="1789" w:type="dxa"/>
          </w:tcPr>
          <w:p w:rsidR="002D4ABF" w:rsidRPr="0049409D" w:rsidRDefault="002D4ABF" w:rsidP="002D4ABF">
            <w:pPr>
              <w:pStyle w:val="TAC"/>
            </w:pPr>
            <w:r w:rsidRPr="0049409D">
              <w:t>2dBm/MHz</w:t>
            </w:r>
          </w:p>
        </w:tc>
        <w:tc>
          <w:tcPr>
            <w:tcW w:w="1985" w:type="dxa"/>
          </w:tcPr>
          <w:p w:rsidR="002D4ABF" w:rsidRPr="0049409D" w:rsidRDefault="002D4ABF" w:rsidP="002D4ABF">
            <w:pPr>
              <w:pStyle w:val="TAC"/>
            </w:pPr>
            <w:r w:rsidRPr="0049409D">
              <w:t>-27 dBm/MHz (outside operational range)</w:t>
            </w:r>
          </w:p>
        </w:tc>
      </w:tr>
      <w:tr w:rsidR="002D4ABF" w:rsidRPr="009E697A" w:rsidTr="002D4ABF">
        <w:tc>
          <w:tcPr>
            <w:tcW w:w="985" w:type="dxa"/>
            <w:vMerge/>
          </w:tcPr>
          <w:p w:rsidR="002D4ABF" w:rsidRPr="009E697A" w:rsidRDefault="002D4ABF" w:rsidP="002D4ABF">
            <w:pPr>
              <w:pStyle w:val="TAC"/>
            </w:pPr>
          </w:p>
        </w:tc>
        <w:tc>
          <w:tcPr>
            <w:tcW w:w="1135" w:type="dxa"/>
            <w:vMerge/>
          </w:tcPr>
          <w:p w:rsidR="002D4ABF" w:rsidRPr="009E697A" w:rsidRDefault="002D4ABF" w:rsidP="002D4ABF">
            <w:pPr>
              <w:pStyle w:val="TAC"/>
            </w:pPr>
          </w:p>
        </w:tc>
        <w:tc>
          <w:tcPr>
            <w:tcW w:w="1878" w:type="dxa"/>
          </w:tcPr>
          <w:p w:rsidR="002D4ABF" w:rsidRPr="009E697A" w:rsidRDefault="002D4ABF" w:rsidP="002D4ABF">
            <w:pPr>
              <w:pStyle w:val="TAL"/>
            </w:pPr>
            <w:r w:rsidRPr="009E697A">
              <w:t>VLP (see 4.3.2)</w:t>
            </w:r>
          </w:p>
        </w:tc>
        <w:tc>
          <w:tcPr>
            <w:tcW w:w="1611" w:type="dxa"/>
          </w:tcPr>
          <w:p w:rsidR="002D4ABF" w:rsidRPr="009E697A" w:rsidRDefault="002D4ABF" w:rsidP="002D4ABF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</w:tcPr>
          <w:p w:rsidR="002D4ABF" w:rsidRPr="009E697A" w:rsidRDefault="002D4ABF" w:rsidP="002D4ABF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</w:tcPr>
          <w:p w:rsidR="002D4ABF" w:rsidRPr="009E697A" w:rsidRDefault="002D4ABF" w:rsidP="002D4ABF">
            <w:pPr>
              <w:pStyle w:val="TAC"/>
            </w:pPr>
            <w:r w:rsidRPr="009E697A">
              <w:t>1dBm/MHz</w:t>
            </w:r>
          </w:p>
        </w:tc>
        <w:tc>
          <w:tcPr>
            <w:tcW w:w="1985" w:type="dxa"/>
          </w:tcPr>
          <w:p w:rsidR="002D4ABF" w:rsidRPr="009E697A" w:rsidRDefault="002D4ABF" w:rsidP="002D4ABF">
            <w:pPr>
              <w:pStyle w:val="TAC"/>
            </w:pPr>
            <w:r w:rsidRPr="009E697A">
              <w:t>-34 dBm/MHz (outside operational range of the VLP mode)</w:t>
            </w:r>
          </w:p>
        </w:tc>
      </w:tr>
    </w:tbl>
    <w:p w:rsidR="002D4ABF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Therefore, </w:t>
      </w:r>
      <w:r>
        <w:rPr>
          <w:lang w:eastAsia="ko-KR"/>
        </w:rPr>
        <w:t xml:space="preserve">based on the WF [1], A-MPR for PC3 based LPI needs to be defined in </w:t>
      </w:r>
      <w:r w:rsidR="0049409D">
        <w:rPr>
          <w:lang w:eastAsia="ko-KR"/>
        </w:rPr>
        <w:t xml:space="preserve">South </w:t>
      </w:r>
      <w:r>
        <w:rPr>
          <w:lang w:eastAsia="ko-KR"/>
        </w:rPr>
        <w:t xml:space="preserve">Korea. </w:t>
      </w:r>
    </w:p>
    <w:p w:rsidR="002D4ABF" w:rsidRDefault="002D4ABF" w:rsidP="002D4ABF">
      <w:pPr>
        <w:pStyle w:val="TH"/>
      </w:pPr>
      <w:r>
        <w:rPr>
          <w:lang w:eastAsia="ko-KR"/>
        </w:rPr>
        <w:t xml:space="preserve"> </w:t>
      </w:r>
      <w:r w:rsidRPr="00A1115A">
        <w:t>Table 6.2F.3.</w:t>
      </w:r>
      <w:r>
        <w:t>10</w:t>
      </w:r>
      <w:r w:rsidRPr="00A1115A">
        <w:t>-1: A-MPR for NS_</w:t>
      </w:r>
      <w:r>
        <w:t>60</w:t>
      </w:r>
      <w:r w:rsidRPr="00A1115A">
        <w:t xml:space="preserve"> power class 5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2D4ABF" w:rsidRPr="001A07BC" w:rsidTr="002D4ABF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Pre-coding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Modulation</w:t>
            </w:r>
          </w:p>
        </w:tc>
        <w:tc>
          <w:tcPr>
            <w:tcW w:w="517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2D4ABF" w:rsidRPr="001A07BC" w:rsidTr="002D4ABF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20 MHz</w:t>
            </w: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40 MHz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80 MHz</w:t>
            </w:r>
          </w:p>
        </w:tc>
      </w:tr>
      <w:tr w:rsidR="002D4ABF" w:rsidRPr="001A07BC" w:rsidTr="002D4ABF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Partial (dB)</w:t>
            </w:r>
          </w:p>
        </w:tc>
      </w:tr>
      <w:tr w:rsidR="002D4ABF" w:rsidRPr="001E1F41" w:rsidTr="002D4ABF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bCs/>
                <w:szCs w:val="18"/>
              </w:rPr>
              <w:t>DFT-s-OF</w:t>
            </w:r>
            <w:r>
              <w:rPr>
                <w:rFonts w:eastAsia="SimSun" w:hint="eastAsia"/>
                <w:bCs/>
                <w:szCs w:val="18"/>
                <w:lang w:val="en-US" w:eastAsia="zh-CN"/>
              </w:rPr>
              <w:t>D</w:t>
            </w:r>
            <w:r>
              <w:rPr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D66E8C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</w:tr>
      <w:tr w:rsidR="002D4ABF" w:rsidRPr="001E1F41" w:rsidTr="002D4ABF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</w:tr>
      <w:tr w:rsidR="002D4ABF" w:rsidRPr="001E1F41" w:rsidTr="002D4ABF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</w:tr>
      <w:tr w:rsidR="002D4ABF" w:rsidRPr="00093F93" w:rsidTr="002D4ABF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093F93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</w:t>
            </w:r>
            <w:r>
              <w:rPr>
                <w:lang w:val="de-DE" w:eastAsia="en-GB"/>
              </w:rPr>
              <w:t>5</w:t>
            </w:r>
          </w:p>
        </w:tc>
      </w:tr>
      <w:tr w:rsidR="002D4ABF" w:rsidRPr="001E1F41" w:rsidTr="002D4ABF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2D4ABF" w:rsidRPr="001E1F41" w:rsidTr="002D4ABF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2D4ABF" w:rsidRPr="001E1F41" w:rsidTr="002D4ABF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40942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2D4ABF" w:rsidRPr="001E1F41" w:rsidTr="002D4ABF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72320B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 w:rsidRPr="001E1F41">
              <w:rPr>
                <w:lang w:eastAsia="en-GB"/>
              </w:rPr>
              <w:t>.</w:t>
            </w:r>
            <w:r>
              <w:rPr>
                <w:lang w:val="de-DE" w:eastAsia="en-GB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</w:tr>
      <w:tr w:rsidR="002D4ABF" w:rsidRPr="001E1F41" w:rsidTr="002D4ABF">
        <w:trPr>
          <w:trHeight w:val="135"/>
        </w:trPr>
        <w:tc>
          <w:tcPr>
            <w:tcW w:w="70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4ABF" w:rsidRPr="001E1F41" w:rsidRDefault="002D4ABF" w:rsidP="002D4ABF">
            <w:pPr>
              <w:pStyle w:val="TAN"/>
              <w:rPr>
                <w:lang w:eastAsia="en-GB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</w:tc>
      </w:tr>
    </w:tbl>
    <w:p w:rsidR="002D4ABF" w:rsidRDefault="002D4ABF" w:rsidP="002D4ABF"/>
    <w:p w:rsidR="002D4ABF" w:rsidRDefault="005B41B6" w:rsidP="002D4ABF">
      <w:pPr>
        <w:pStyle w:val="a0"/>
        <w:rPr>
          <w:lang w:eastAsia="ko-KR"/>
        </w:rPr>
      </w:pPr>
      <w:r>
        <w:rPr>
          <w:lang w:eastAsia="ko-KR"/>
        </w:rPr>
        <w:t>In n96, a</w:t>
      </w:r>
      <w:r w:rsidR="002D4ABF">
        <w:rPr>
          <w:lang w:eastAsia="ko-KR"/>
        </w:rPr>
        <w:t xml:space="preserve">vailable NR-ARFCNs </w:t>
      </w:r>
      <w:r>
        <w:rPr>
          <w:lang w:eastAsia="ko-KR"/>
        </w:rPr>
        <w:t>for Channel Bandwidth of 20MHz, 40MHz, 60MHz</w:t>
      </w:r>
      <w:r w:rsidR="00CC197A">
        <w:rPr>
          <w:lang w:eastAsia="ko-KR"/>
        </w:rPr>
        <w:t>, 80MHz</w:t>
      </w:r>
      <w:r w:rsidR="00CC5E0A">
        <w:rPr>
          <w:lang w:eastAsia="ko-KR"/>
        </w:rPr>
        <w:t>,</w:t>
      </w:r>
      <w:r>
        <w:rPr>
          <w:lang w:eastAsia="ko-KR"/>
        </w:rPr>
        <w:t xml:space="preserve"> and </w:t>
      </w:r>
      <w:r w:rsidR="00CC197A">
        <w:rPr>
          <w:lang w:eastAsia="ko-KR"/>
        </w:rPr>
        <w:t>10</w:t>
      </w:r>
      <w:r>
        <w:rPr>
          <w:lang w:eastAsia="ko-KR"/>
        </w:rPr>
        <w:t xml:space="preserve">0MHz </w:t>
      </w:r>
      <w:r w:rsidR="0049409D">
        <w:rPr>
          <w:lang w:eastAsia="ko-KR"/>
        </w:rPr>
        <w:t xml:space="preserve">and corresponding </w:t>
      </w:r>
      <w:r w:rsidR="00CC5E0A">
        <w:rPr>
          <w:lang w:eastAsia="ko-KR"/>
        </w:rPr>
        <w:t xml:space="preserve">center </w:t>
      </w:r>
      <w:r w:rsidR="0049409D">
        <w:rPr>
          <w:lang w:eastAsia="ko-KR"/>
        </w:rPr>
        <w:t>frequenc</w:t>
      </w:r>
      <w:r>
        <w:rPr>
          <w:lang w:eastAsia="ko-KR"/>
        </w:rPr>
        <w:t>ies</w:t>
      </w:r>
      <w:r w:rsidR="0049409D">
        <w:rPr>
          <w:lang w:eastAsia="ko-KR"/>
        </w:rPr>
        <w:t xml:space="preserve"> </w:t>
      </w:r>
      <w:r w:rsidR="002D4ABF">
        <w:rPr>
          <w:lang w:eastAsia="ko-KR"/>
        </w:rPr>
        <w:t xml:space="preserve">are summarized in Table </w:t>
      </w:r>
      <w:r w:rsidR="0049409D">
        <w:rPr>
          <w:lang w:eastAsia="ko-KR"/>
        </w:rPr>
        <w:t>7 and Table 8 respectively</w:t>
      </w:r>
      <w:r w:rsidR="002D4ABF">
        <w:rPr>
          <w:lang w:eastAsia="ko-KR"/>
        </w:rPr>
        <w:t>.</w:t>
      </w:r>
    </w:p>
    <w:p w:rsidR="002D4ABF" w:rsidRPr="001C0CC4" w:rsidRDefault="002D4ABF" w:rsidP="002D4ABF">
      <w:pPr>
        <w:pStyle w:val="TH"/>
      </w:pPr>
      <w:r w:rsidRPr="001C0CC4">
        <w:lastRenderedPageBreak/>
        <w:t xml:space="preserve">Table </w:t>
      </w:r>
      <w:r w:rsidR="0049409D">
        <w:t>7</w:t>
      </w:r>
      <w:r>
        <w:t>.</w:t>
      </w:r>
      <w:r w:rsidRPr="001C0CC4">
        <w:t xml:space="preserve"> </w:t>
      </w:r>
      <w:r w:rsidRPr="00B14DA1">
        <w:t>Allowed NREF (NR-ARFCN) for operation in Band n96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H"/>
              <w:rPr>
                <w:lang w:val="en-US"/>
              </w:rPr>
            </w:pPr>
            <w:r w:rsidRPr="00CD1AA0">
              <w:rPr>
                <w:lang w:val="en-US"/>
              </w:rPr>
              <w:t>Channel Bandwidth</w:t>
            </w:r>
          </w:p>
          <w:p w:rsidR="002D4ABF" w:rsidRPr="00CD1AA0" w:rsidRDefault="002D4ABF" w:rsidP="002D4AB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(total #)</w:t>
            </w:r>
          </w:p>
        </w:tc>
        <w:tc>
          <w:tcPr>
            <w:tcW w:w="5100" w:type="dxa"/>
          </w:tcPr>
          <w:p w:rsidR="002D4ABF" w:rsidRPr="00CD1AA0" w:rsidRDefault="002D4ABF" w:rsidP="002D4ABF">
            <w:pPr>
              <w:pStyle w:val="TAH"/>
              <w:rPr>
                <w:lang w:val="en-US"/>
              </w:rPr>
            </w:pPr>
            <w:r w:rsidRPr="00CD1AA0">
              <w:rPr>
                <w:lang w:val="en-US"/>
              </w:rPr>
              <w:t>Allowed N</w:t>
            </w:r>
            <w:r w:rsidRPr="00CD1AA0">
              <w:rPr>
                <w:vertAlign w:val="subscript"/>
                <w:lang w:val="en-US"/>
              </w:rPr>
              <w:t>REF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(59)</w:t>
            </w:r>
          </w:p>
        </w:tc>
        <w:tc>
          <w:tcPr>
            <w:tcW w:w="5100" w:type="dxa"/>
          </w:tcPr>
          <w:p w:rsidR="002D4ABF" w:rsidRPr="00B14DA1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797000, 798332, 799668, 801000, 802332, 803668, 805000, 806332, 807668, 809000, 810332, 811668, 813000, 814332, </w:t>
            </w:r>
          </w:p>
          <w:p w:rsidR="002D4ABF" w:rsidRPr="00B14DA1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815668, 817000, 818332, 819668, 821000, 822332, 823668, 825000, 826332, 827668, 829000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830332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834332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835668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837000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838332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839668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841000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843668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845000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846332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847668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849000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850332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854332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855668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857000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858332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859668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861000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863668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865000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866332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867668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869000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870332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874332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(29)</w:t>
            </w:r>
          </w:p>
        </w:tc>
        <w:tc>
          <w:tcPr>
            <w:tcW w:w="5100" w:type="dxa"/>
          </w:tcPr>
          <w:p w:rsidR="002D4ABF" w:rsidRPr="00B14DA1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797668, 800332, 803000, 805668, 808332, 811000, 813668, 816332, 819000, 821668, 824332, 827000, 829668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835000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837668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840332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845668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848332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851000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853668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856332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859000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864332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867000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869668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(29)</w:t>
            </w:r>
          </w:p>
        </w:tc>
        <w:tc>
          <w:tcPr>
            <w:tcW w:w="5100" w:type="dxa"/>
          </w:tcPr>
          <w:p w:rsidR="002D4ABF" w:rsidRPr="00B14DA1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798332, 799668, 803668, 805000, 809000, 810332, 814332, 815668, 819668, 821000, 825000, 826332, 830332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835668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837000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841000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846332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847668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857000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858332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863668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867668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869000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 w:rsidRPr="00743508">
              <w:rPr>
                <w:lang w:val="en-US"/>
              </w:rPr>
              <w:t>80 MHz</w:t>
            </w:r>
          </w:p>
          <w:p w:rsidR="002D4ABF" w:rsidRPr="00743508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(14)</w:t>
            </w:r>
          </w:p>
        </w:tc>
        <w:tc>
          <w:tcPr>
            <w:tcW w:w="5100" w:type="dxa"/>
          </w:tcPr>
          <w:p w:rsidR="002D4ABF" w:rsidRPr="00743508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799000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804332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809668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815000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820332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825668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831000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836332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841668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847000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852332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857668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863000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86833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B926C3" w:rsidTr="002D4ABF">
        <w:trPr>
          <w:trHeight w:val="187"/>
          <w:jc w:val="center"/>
        </w:trPr>
        <w:tc>
          <w:tcPr>
            <w:tcW w:w="1435" w:type="dxa"/>
          </w:tcPr>
          <w:p w:rsidR="00B926C3" w:rsidRDefault="00B926C3" w:rsidP="00B926C3">
            <w:pPr>
              <w:pStyle w:val="TAL"/>
              <w:rPr>
                <w:lang w:val="en-US"/>
              </w:rPr>
            </w:pPr>
            <w:r w:rsidRPr="00B926C3">
              <w:rPr>
                <w:lang w:val="en-US"/>
              </w:rPr>
              <w:t>100 MHz</w:t>
            </w:r>
          </w:p>
          <w:p w:rsidR="00F33346" w:rsidRPr="00A1115A" w:rsidRDefault="00F33346" w:rsidP="00B926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(17)</w:t>
            </w:r>
          </w:p>
        </w:tc>
        <w:tc>
          <w:tcPr>
            <w:tcW w:w="5100" w:type="dxa"/>
          </w:tcPr>
          <w:p w:rsidR="00B926C3" w:rsidRPr="00B926C3" w:rsidRDefault="00B926C3" w:rsidP="00B926C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799668, 803668, 810332, 814332, 821000, 825000, 831668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835668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842332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846332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853000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857000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</w:t>
            </w:r>
          </w:p>
          <w:p w:rsidR="00B926C3" w:rsidRPr="00A1115A" w:rsidRDefault="00B926C3" w:rsidP="00B926C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863668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867668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869000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870332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871668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6535" w:type="dxa"/>
            <w:gridSpan w:val="2"/>
          </w:tcPr>
          <w:p w:rsidR="002D4ABF" w:rsidRDefault="002D4ABF" w:rsidP="002D4ABF">
            <w:pPr>
              <w:pStyle w:val="TAN"/>
            </w:pPr>
            <w:r>
              <w:t>NOTE 1:</w:t>
            </w:r>
            <w:r>
              <w:tab/>
              <w:t xml:space="preserve">This </w:t>
            </w:r>
            <w:r w:rsidRPr="00C20DEA">
              <w:t>NR-ARFCN</w:t>
            </w:r>
            <w:r>
              <w:t xml:space="preserve"> is not available for operation in band n96 in Europe</w:t>
            </w:r>
          </w:p>
          <w:p w:rsidR="002D4ABF" w:rsidRPr="006407C0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</w:tbl>
    <w:p w:rsidR="002D4ABF" w:rsidRDefault="002D4ABF" w:rsidP="002D4ABF"/>
    <w:p w:rsidR="002D4ABF" w:rsidRPr="001C0CC4" w:rsidRDefault="002D4ABF" w:rsidP="002D4ABF">
      <w:pPr>
        <w:pStyle w:val="TH"/>
      </w:pPr>
      <w:r w:rsidRPr="001C0CC4">
        <w:t xml:space="preserve">Table </w:t>
      </w:r>
      <w:r w:rsidR="005B41B6">
        <w:t>8</w:t>
      </w:r>
      <w:r>
        <w:t xml:space="preserve">. </w:t>
      </w:r>
      <w:r w:rsidR="00F33346">
        <w:t xml:space="preserve">Rounded </w:t>
      </w:r>
      <w:r>
        <w:t>Centre frequency corresponding to the a</w:t>
      </w:r>
      <w:r w:rsidRPr="00B14DA1">
        <w:t>llowed NREF (NR-ARFCN) for operation in Band n96</w:t>
      </w:r>
    </w:p>
    <w:p w:rsidR="002D4ABF" w:rsidRPr="00B14DA1" w:rsidRDefault="002D4ABF" w:rsidP="002D4ABF"/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6073"/>
      </w:tblGrid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H"/>
              <w:rPr>
                <w:lang w:val="en-US"/>
              </w:rPr>
            </w:pPr>
            <w:r w:rsidRPr="00CD1AA0">
              <w:rPr>
                <w:lang w:val="en-US"/>
              </w:rPr>
              <w:t>Channel Bandwidth</w:t>
            </w:r>
          </w:p>
          <w:p w:rsidR="002D4ABF" w:rsidRPr="00CD1AA0" w:rsidRDefault="002D4ABF" w:rsidP="002D4AB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(Total #)</w:t>
            </w:r>
          </w:p>
        </w:tc>
        <w:tc>
          <w:tcPr>
            <w:tcW w:w="6073" w:type="dxa"/>
          </w:tcPr>
          <w:p w:rsidR="002D4ABF" w:rsidRPr="00CD1AA0" w:rsidRDefault="00F33346" w:rsidP="00F33346">
            <w:pPr>
              <w:pStyle w:val="TAH"/>
              <w:rPr>
                <w:lang w:val="en-US"/>
              </w:rPr>
            </w:pPr>
            <w:r>
              <w:rPr>
                <w:lang w:val="en-US" w:eastAsia="ko-KR"/>
              </w:rPr>
              <w:t>Round(</w:t>
            </w:r>
            <w:r w:rsidR="002D4ABF">
              <w:rPr>
                <w:rFonts w:hint="eastAsia"/>
                <w:lang w:val="en-US" w:eastAsia="ko-KR"/>
              </w:rPr>
              <w:t>Fc</w:t>
            </w:r>
            <w:r>
              <w:rPr>
                <w:lang w:val="en-US" w:eastAsia="ko-KR"/>
              </w:rPr>
              <w:t>) from</w:t>
            </w:r>
            <w:r w:rsidR="002D4ABF">
              <w:rPr>
                <w:lang w:val="en-US" w:eastAsia="ko-KR"/>
              </w:rPr>
              <w:t xml:space="preserve"> </w:t>
            </w:r>
            <w:r w:rsidR="002D4ABF" w:rsidRPr="00CD1AA0">
              <w:rPr>
                <w:lang w:val="en-US"/>
              </w:rPr>
              <w:t>Allowed N</w:t>
            </w:r>
            <w:r w:rsidR="002D4ABF" w:rsidRPr="00CD1AA0">
              <w:rPr>
                <w:vertAlign w:val="subscript"/>
                <w:lang w:val="en-US"/>
              </w:rPr>
              <w:t>REF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(59)</w:t>
            </w:r>
          </w:p>
        </w:tc>
        <w:tc>
          <w:tcPr>
            <w:tcW w:w="6073" w:type="dxa"/>
          </w:tcPr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5955, 5975, 5995, 6015, 6035,  6055, 6075, 6095, 6115, 6135,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6155, 6175, 6195, 6215, 6235,  6255, 6275, 6295, 6315, 6335,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6355, 6375, 6395, 6415, 6435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6454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6475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6495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6555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CD0364">
              <w:rPr>
                <w:rFonts w:ascii="Arial" w:hAnsi="Arial" w:cs="Arial"/>
                <w:bCs/>
                <w:sz w:val="18"/>
                <w:szCs w:val="18"/>
                <w:highlight w:val="yellow"/>
                <w:lang w:val="en-US"/>
              </w:rPr>
              <w:t>7115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(29)</w:t>
            </w:r>
          </w:p>
        </w:tc>
        <w:tc>
          <w:tcPr>
            <w:tcW w:w="6073" w:type="dxa"/>
          </w:tcPr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5965, 6005, 6045, 6085, 6125, 6165, 6205, 6245, 6285, 6325,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6365, 6405, 6445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6485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6525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6565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6605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6685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6725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6765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6805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6885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6925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6965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7005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,7085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(29)</w:t>
            </w:r>
          </w:p>
        </w:tc>
        <w:tc>
          <w:tcPr>
            <w:tcW w:w="6073" w:type="dxa"/>
          </w:tcPr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5975, 5995, 6055, 6075, 6135, 6155, 6215, 6235, 6295, 6315,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6375, 6395, 6455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6475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6775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highlight w:val="yellow"/>
                <w:lang w:val="en-US"/>
              </w:rPr>
              <w:t>7095</w:t>
            </w:r>
            <w:r w:rsidRPr="00151B36">
              <w:rPr>
                <w:rFonts w:ascii="Arial" w:hAnsi="Arial" w:cs="Arial"/>
                <w:bCs/>
                <w:sz w:val="18"/>
                <w:szCs w:val="18"/>
                <w:highlight w:val="yellow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 w:rsidRPr="00743508">
              <w:rPr>
                <w:lang w:val="en-US"/>
              </w:rPr>
              <w:t>80 MHz</w:t>
            </w:r>
          </w:p>
          <w:p w:rsidR="002D4ABF" w:rsidRPr="00743508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(14)</w:t>
            </w:r>
          </w:p>
        </w:tc>
        <w:tc>
          <w:tcPr>
            <w:tcW w:w="6073" w:type="dxa"/>
          </w:tcPr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5985, 6065, 6145, 6225, 6305, 6385, 6465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6625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6705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</w:p>
          <w:p w:rsidR="002D4ABF" w:rsidRPr="00743508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6785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6865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7025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F33346" w:rsidTr="002D4ABF">
        <w:trPr>
          <w:trHeight w:val="187"/>
          <w:jc w:val="center"/>
        </w:trPr>
        <w:tc>
          <w:tcPr>
            <w:tcW w:w="1435" w:type="dxa"/>
          </w:tcPr>
          <w:p w:rsidR="00F33346" w:rsidRDefault="00F33346" w:rsidP="00F333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743508">
              <w:rPr>
                <w:lang w:val="en-US"/>
              </w:rPr>
              <w:t>0 MHz</w:t>
            </w:r>
          </w:p>
          <w:p w:rsidR="00F33346" w:rsidRPr="00743508" w:rsidRDefault="00F33346" w:rsidP="00F333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(17)</w:t>
            </w:r>
          </w:p>
        </w:tc>
        <w:tc>
          <w:tcPr>
            <w:tcW w:w="6073" w:type="dxa"/>
          </w:tcPr>
          <w:p w:rsidR="000D1A31" w:rsidRDefault="00F33346" w:rsidP="00F33346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ko-KR"/>
              </w:rPr>
              <w:t xml:space="preserve">5995,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 xml:space="preserve">6055, 6155, 6215, 6315, 6375,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6475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6535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6635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6695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</w:p>
          <w:p w:rsidR="00F33346" w:rsidRDefault="00F33346" w:rsidP="00F33346">
            <w:pP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6795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6855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6955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7015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7035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7055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0D1A31">
              <w:rPr>
                <w:rFonts w:ascii="Arial" w:hAnsi="Arial" w:cs="Arial"/>
                <w:bCs/>
                <w:sz w:val="18"/>
                <w:szCs w:val="18"/>
                <w:highlight w:val="yellow"/>
                <w:lang w:val="en-US"/>
              </w:rPr>
              <w:t>7075</w:t>
            </w:r>
            <w:r w:rsidRPr="000D1A31">
              <w:rPr>
                <w:rFonts w:ascii="Arial" w:hAnsi="Arial" w:cs="Arial"/>
                <w:bCs/>
                <w:sz w:val="18"/>
                <w:szCs w:val="18"/>
                <w:highlight w:val="yellow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7508" w:type="dxa"/>
            <w:gridSpan w:val="2"/>
          </w:tcPr>
          <w:p w:rsidR="002D4ABF" w:rsidRDefault="002D4ABF" w:rsidP="002D4ABF">
            <w:pPr>
              <w:pStyle w:val="TAN"/>
            </w:pPr>
            <w:r>
              <w:t>NOTE 1:</w:t>
            </w:r>
            <w:r>
              <w:tab/>
              <w:t xml:space="preserve">This </w:t>
            </w:r>
            <w:r w:rsidRPr="00C20DEA">
              <w:t>NR-ARFCN</w:t>
            </w:r>
            <w:r>
              <w:t xml:space="preserve"> is not available for operation in band n96 in Europe</w:t>
            </w:r>
          </w:p>
          <w:p w:rsidR="002D4ABF" w:rsidRPr="006407C0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</w:tbl>
    <w:p w:rsidR="002D4ABF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Figure </w:t>
      </w:r>
      <w:r w:rsidR="005B41B6">
        <w:rPr>
          <w:lang w:eastAsia="ko-KR"/>
        </w:rPr>
        <w:t>5</w:t>
      </w:r>
      <w:r>
        <w:rPr>
          <w:lang w:eastAsia="ko-KR"/>
        </w:rPr>
        <w:t xml:space="preserve"> shows the available </w:t>
      </w:r>
      <w:r w:rsidR="00CC5E0A">
        <w:rPr>
          <w:lang w:eastAsia="ko-KR"/>
        </w:rPr>
        <w:t xml:space="preserve">center </w:t>
      </w:r>
      <w:r>
        <w:rPr>
          <w:lang w:eastAsia="ko-KR"/>
        </w:rPr>
        <w:t>frequencies and the channel bandwidth</w:t>
      </w:r>
      <w:r w:rsidR="00CC5E0A">
        <w:rPr>
          <w:lang w:eastAsia="ko-KR"/>
        </w:rPr>
        <w:t>s</w:t>
      </w:r>
      <w:r>
        <w:rPr>
          <w:lang w:eastAsia="ko-KR"/>
        </w:rPr>
        <w:t xml:space="preserve"> in n96. The highlighted yellow color is the edge channel for each channel bandwidth. For CBW of 20MHz</w:t>
      </w:r>
      <w:r w:rsidR="000D1A31">
        <w:rPr>
          <w:lang w:eastAsia="ko-KR"/>
        </w:rPr>
        <w:t>,</w:t>
      </w:r>
      <w:r>
        <w:rPr>
          <w:lang w:eastAsia="ko-KR"/>
        </w:rPr>
        <w:t xml:space="preserve"> 60MHz</w:t>
      </w:r>
      <w:r w:rsidR="00CC5E0A">
        <w:rPr>
          <w:lang w:eastAsia="ko-KR"/>
        </w:rPr>
        <w:t>,</w:t>
      </w:r>
      <w:r w:rsidR="000D1A31">
        <w:rPr>
          <w:lang w:eastAsia="ko-KR"/>
        </w:rPr>
        <w:t xml:space="preserve"> and 100MHz</w:t>
      </w:r>
      <w:r>
        <w:rPr>
          <w:lang w:eastAsia="ko-KR"/>
        </w:rPr>
        <w:t>, there is no GBW(Guard Bandwidth) for each edge channel. For CBW of 40MHz and 80MHz, there is GBW of 20MHz for each edge channel.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20MHz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#59          (No GBW)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>40MHz</w:t>
      </w:r>
      <w:r w:rsidR="000D1A31">
        <w:rPr>
          <w:lang w:eastAsia="ko-KR"/>
        </w:rPr>
        <w:t xml:space="preserve"> </w:t>
      </w:r>
      <w:r>
        <w:rPr>
          <w:lang w:eastAsia="ko-KR"/>
        </w:rPr>
        <w:t xml:space="preserve"> : Edge channel = #1 or #29 (GBW = 20MHz)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lastRenderedPageBreak/>
        <w:t xml:space="preserve">60MHz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#29          (No GBW)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80MHz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#1            (GBW = 20MHz)</w:t>
      </w:r>
    </w:p>
    <w:p w:rsidR="000D1A31" w:rsidRDefault="000D1A31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>100MHz: Edge channel = #17          (No GBW)</w:t>
      </w:r>
    </w:p>
    <w:p w:rsidR="002D4ABF" w:rsidRDefault="002D4ABF" w:rsidP="002D4ABF">
      <w:pPr>
        <w:pStyle w:val="a0"/>
        <w:rPr>
          <w:lang w:eastAsia="ko-KR"/>
        </w:rPr>
      </w:pPr>
      <w:r>
        <w:rPr>
          <w:lang w:eastAsia="ko-KR"/>
        </w:rPr>
        <w:t>2</w:t>
      </w:r>
      <w:r w:rsidRPr="00011278">
        <w:rPr>
          <w:vertAlign w:val="superscript"/>
          <w:lang w:eastAsia="ko-KR"/>
        </w:rPr>
        <w:t>nd</w:t>
      </w:r>
      <w:r>
        <w:rPr>
          <w:lang w:eastAsia="ko-KR"/>
        </w:rPr>
        <w:t xml:space="preserve"> edge channel which is highlighted with orange color is also considered for simulation.</w:t>
      </w:r>
    </w:p>
    <w:p w:rsidR="002D4ABF" w:rsidRDefault="002D4ABF" w:rsidP="002D4ABF">
      <w:pPr>
        <w:pStyle w:val="a0"/>
        <w:rPr>
          <w:lang w:eastAsia="ko-KR"/>
        </w:rPr>
      </w:pPr>
      <w:r>
        <w:rPr>
          <w:lang w:eastAsia="ko-KR"/>
        </w:rPr>
        <w:t xml:space="preserve">Simulated edge channels are as follows. 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20MHz </w:t>
      </w:r>
      <w:r w:rsidR="000D1A31">
        <w:rPr>
          <w:lang w:eastAsia="ko-KR"/>
        </w:rPr>
        <w:t xml:space="preserve"> </w:t>
      </w:r>
      <w:r>
        <w:rPr>
          <w:lang w:eastAsia="ko-KR"/>
        </w:rPr>
        <w:t xml:space="preserve">: Edge channel = #59, #1         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40MHz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#1,  #2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60MHz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#29, #1</w:t>
      </w:r>
    </w:p>
    <w:p w:rsidR="002D4ABF" w:rsidRDefault="002D4ABF" w:rsidP="00E20990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80MHz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#1, #14</w:t>
      </w:r>
    </w:p>
    <w:p w:rsidR="000D1A31" w:rsidRDefault="000D1A31" w:rsidP="000D1A31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>100MHz: Edge channel = #17, #1</w:t>
      </w:r>
    </w:p>
    <w:p w:rsidR="000D1A31" w:rsidRPr="00471304" w:rsidRDefault="000D1A31" w:rsidP="002D4ABF">
      <w:pPr>
        <w:pStyle w:val="a0"/>
        <w:rPr>
          <w:lang w:eastAsia="ko-KR"/>
        </w:rPr>
        <w:sectPr w:rsidR="000D1A31" w:rsidRPr="00471304" w:rsidSect="00870069">
          <w:pgSz w:w="11907" w:h="16840" w:code="9"/>
          <w:pgMar w:top="1134" w:right="1021" w:bottom="1287" w:left="1021" w:header="720" w:footer="578" w:gutter="0"/>
          <w:cols w:space="720"/>
          <w:titlePg/>
          <w:docGrid w:linePitch="272"/>
        </w:sectPr>
      </w:pPr>
    </w:p>
    <w:p w:rsidR="002D4ABF" w:rsidRDefault="002D4ABF" w:rsidP="002D4ABF">
      <w:pPr>
        <w:pStyle w:val="a0"/>
        <w:rPr>
          <w:lang w:eastAsia="ko-KR"/>
        </w:rPr>
      </w:pPr>
    </w:p>
    <w:p w:rsidR="002D4ABF" w:rsidRPr="00331523" w:rsidRDefault="000D1A31" w:rsidP="002D4ABF">
      <w:pPr>
        <w:pStyle w:val="a0"/>
        <w:jc w:val="center"/>
        <w:rPr>
          <w:lang w:eastAsia="ko-KR"/>
        </w:rPr>
      </w:pPr>
      <w:r>
        <w:object w:dxaOrig="29539" w:dyaOrig="13161">
          <v:shape id="_x0000_i1026" type="#_x0000_t75" style="width:720.8pt;height:321.25pt" o:ole="">
            <v:imagedata r:id="rId11" o:title=""/>
          </v:shape>
          <o:OLEObject Type="Embed" ProgID="Visio.Drawing.11" ShapeID="_x0000_i1026" DrawAspect="Content" ObjectID="_1729344462" r:id="rId12"/>
        </w:object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5</w:t>
      </w:r>
      <w:r>
        <w:rPr>
          <w:b/>
          <w:bCs/>
          <w:lang w:eastAsia="ko-KR"/>
        </w:rPr>
        <w:t>. A</w:t>
      </w:r>
      <w:r w:rsidRPr="00331523">
        <w:rPr>
          <w:b/>
          <w:bCs/>
          <w:lang w:eastAsia="ko-KR"/>
        </w:rPr>
        <w:t xml:space="preserve">vailable centre frequencies </w:t>
      </w:r>
      <w:r>
        <w:rPr>
          <w:b/>
          <w:bCs/>
          <w:lang w:eastAsia="ko-KR"/>
        </w:rPr>
        <w:t>in n96</w:t>
      </w:r>
    </w:p>
    <w:p w:rsidR="002D4ABF" w:rsidRDefault="002D4ABF" w:rsidP="002D4ABF">
      <w:pPr>
        <w:pStyle w:val="a0"/>
        <w:rPr>
          <w:lang w:eastAsia="ko-KR"/>
        </w:rPr>
        <w:sectPr w:rsidR="002D4ABF" w:rsidSect="002D4ABF">
          <w:pgSz w:w="16840" w:h="11907" w:orient="landscape" w:code="9"/>
          <w:pgMar w:top="1021" w:right="1134" w:bottom="1021" w:left="1287" w:header="720" w:footer="578" w:gutter="0"/>
          <w:cols w:space="720"/>
          <w:titlePg/>
          <w:docGrid w:linePitch="272"/>
        </w:sectPr>
      </w:pPr>
    </w:p>
    <w:p w:rsidR="002D4ABF" w:rsidRDefault="002D4ABF" w:rsidP="002D4ABF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 xml:space="preserve">With the simulation scenarios, </w:t>
      </w:r>
      <w:r w:rsidRPr="00BF4EB6">
        <w:rPr>
          <w:lang w:val="en-US" w:eastAsia="ko-KR"/>
        </w:rPr>
        <w:t>Figure</w:t>
      </w:r>
      <w:r>
        <w:rPr>
          <w:lang w:val="en-US" w:eastAsia="ko-KR"/>
        </w:rPr>
        <w:t xml:space="preserve"> </w:t>
      </w:r>
      <w:r w:rsidR="005B41B6">
        <w:rPr>
          <w:lang w:val="en-US" w:eastAsia="ko-KR"/>
        </w:rPr>
        <w:t>6</w:t>
      </w:r>
      <w:r>
        <w:rPr>
          <w:lang w:val="en-US" w:eastAsia="ko-KR"/>
        </w:rPr>
        <w:t xml:space="preserve"> ~ Figure </w:t>
      </w:r>
      <w:r w:rsidR="005B41B6">
        <w:rPr>
          <w:lang w:val="en-US" w:eastAsia="ko-KR"/>
        </w:rPr>
        <w:t>7</w:t>
      </w:r>
      <w:r>
        <w:rPr>
          <w:lang w:val="en-US" w:eastAsia="ko-KR"/>
        </w:rPr>
        <w:t xml:space="preserve"> show the </w:t>
      </w:r>
      <w:r w:rsidRPr="00BF4EB6">
        <w:rPr>
          <w:lang w:val="en-US" w:eastAsia="ko-KR"/>
        </w:rPr>
        <w:t xml:space="preserve">simulation results of Tx Power backoff </w:t>
      </w:r>
      <w:r>
        <w:rPr>
          <w:lang w:val="en-US" w:eastAsia="ko-KR"/>
        </w:rPr>
        <w:t xml:space="preserve">and the proposed A-MPR for the following cases. 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6</w:t>
      </w:r>
      <w:r>
        <w:rPr>
          <w:lang w:val="en-US" w:eastAsia="ko-KR"/>
        </w:rPr>
        <w:t xml:space="preserve">-1 : 1Tx (23dBm) </w:t>
      </w:r>
      <w:r>
        <w:rPr>
          <w:rFonts w:hint="eastAsia"/>
          <w:lang w:val="en-US" w:eastAsia="ko-KR"/>
        </w:rPr>
        <w:t>at CBW = 20MHz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6</w:t>
      </w:r>
      <w:r>
        <w:rPr>
          <w:lang w:val="en-US" w:eastAsia="ko-KR"/>
        </w:rPr>
        <w:t xml:space="preserve">-2 : 1Tx (23dBm) </w:t>
      </w:r>
      <w:r>
        <w:rPr>
          <w:rFonts w:hint="eastAsia"/>
          <w:lang w:val="en-US" w:eastAsia="ko-KR"/>
        </w:rPr>
        <w:t xml:space="preserve">at CBW = </w:t>
      </w: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0MHz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6</w:t>
      </w:r>
      <w:r>
        <w:rPr>
          <w:lang w:val="en-US" w:eastAsia="ko-KR"/>
        </w:rPr>
        <w:t xml:space="preserve">-3 : 1Tx (23dBm) </w:t>
      </w:r>
      <w:r>
        <w:rPr>
          <w:rFonts w:hint="eastAsia"/>
          <w:lang w:val="en-US" w:eastAsia="ko-KR"/>
        </w:rPr>
        <w:t>at CBW = 60MHz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6</w:t>
      </w:r>
      <w:r>
        <w:rPr>
          <w:lang w:val="en-US" w:eastAsia="ko-KR"/>
        </w:rPr>
        <w:t xml:space="preserve">-4 : 1Tx (23dBm) </w:t>
      </w:r>
      <w:r>
        <w:rPr>
          <w:rFonts w:hint="eastAsia"/>
          <w:lang w:val="en-US" w:eastAsia="ko-KR"/>
        </w:rPr>
        <w:t>at CBW = 80MHz</w:t>
      </w:r>
    </w:p>
    <w:p w:rsidR="006C0513" w:rsidRDefault="006C0513" w:rsidP="006C0513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6-5 : 1Tx (23dBm) </w:t>
      </w:r>
      <w:r>
        <w:rPr>
          <w:rFonts w:hint="eastAsia"/>
          <w:lang w:val="en-US" w:eastAsia="ko-KR"/>
        </w:rPr>
        <w:t>at CBW = 100MHz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7</w:t>
      </w:r>
      <w:r>
        <w:rPr>
          <w:lang w:val="en-US" w:eastAsia="ko-KR"/>
        </w:rPr>
        <w:t xml:space="preserve">-1 : 2Tx (2x20dBm) </w:t>
      </w:r>
      <w:r>
        <w:rPr>
          <w:rFonts w:hint="eastAsia"/>
          <w:lang w:val="en-US" w:eastAsia="ko-KR"/>
        </w:rPr>
        <w:t>at CBW = 20MHz</w:t>
      </w:r>
      <w:r>
        <w:rPr>
          <w:lang w:val="en-US" w:eastAsia="ko-KR"/>
        </w:rPr>
        <w:t xml:space="preserve"> 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7</w:t>
      </w:r>
      <w:r>
        <w:rPr>
          <w:lang w:val="en-US" w:eastAsia="ko-KR"/>
        </w:rPr>
        <w:t xml:space="preserve">-2 : 2Tx (2x20dBm) </w:t>
      </w:r>
      <w:r>
        <w:rPr>
          <w:rFonts w:hint="eastAsia"/>
          <w:lang w:val="en-US" w:eastAsia="ko-KR"/>
        </w:rPr>
        <w:t xml:space="preserve">at CBW = </w:t>
      </w: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0MHz</w:t>
      </w:r>
      <w:r>
        <w:rPr>
          <w:lang w:val="en-US" w:eastAsia="ko-KR"/>
        </w:rPr>
        <w:t xml:space="preserve"> 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7</w:t>
      </w:r>
      <w:r>
        <w:rPr>
          <w:lang w:val="en-US" w:eastAsia="ko-KR"/>
        </w:rPr>
        <w:t xml:space="preserve">-3 : 2Tx (2x20dBm) </w:t>
      </w:r>
      <w:r>
        <w:rPr>
          <w:rFonts w:hint="eastAsia"/>
          <w:lang w:val="en-US" w:eastAsia="ko-KR"/>
        </w:rPr>
        <w:t>at CBW = 60MHz</w:t>
      </w:r>
      <w:r>
        <w:rPr>
          <w:lang w:val="en-US" w:eastAsia="ko-KR"/>
        </w:rPr>
        <w:t xml:space="preserve"> 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7</w:t>
      </w:r>
      <w:r>
        <w:rPr>
          <w:lang w:val="en-US" w:eastAsia="ko-KR"/>
        </w:rPr>
        <w:t xml:space="preserve">-4 : 2Tx (2x20dBm) </w:t>
      </w:r>
      <w:r>
        <w:rPr>
          <w:rFonts w:hint="eastAsia"/>
          <w:lang w:val="en-US" w:eastAsia="ko-KR"/>
        </w:rPr>
        <w:t>at CBW = 80MHz</w:t>
      </w:r>
      <w:r>
        <w:rPr>
          <w:lang w:val="en-US" w:eastAsia="ko-KR"/>
        </w:rPr>
        <w:t xml:space="preserve"> </w:t>
      </w:r>
    </w:p>
    <w:p w:rsidR="006C0513" w:rsidRDefault="006C0513" w:rsidP="006C0513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7-5 : 2Tx (2x20dBm) </w:t>
      </w:r>
      <w:r>
        <w:rPr>
          <w:rFonts w:hint="eastAsia"/>
          <w:lang w:val="en-US" w:eastAsia="ko-KR"/>
        </w:rPr>
        <w:t xml:space="preserve">at CBW = </w:t>
      </w:r>
      <w:r>
        <w:rPr>
          <w:lang w:val="en-US" w:eastAsia="ko-KR"/>
        </w:rPr>
        <w:t>10</w:t>
      </w:r>
      <w:r>
        <w:rPr>
          <w:rFonts w:hint="eastAsia"/>
          <w:lang w:val="en-US" w:eastAsia="ko-KR"/>
        </w:rPr>
        <w:t>0MHz</w:t>
      </w:r>
      <w:r>
        <w:rPr>
          <w:lang w:val="en-US" w:eastAsia="ko-KR"/>
        </w:rPr>
        <w:t xml:space="preserve"> </w:t>
      </w:r>
    </w:p>
    <w:p w:rsidR="006C0513" w:rsidRDefault="006C0513" w:rsidP="006C0513">
      <w:pPr>
        <w:pStyle w:val="a0"/>
        <w:rPr>
          <w:lang w:val="en-US" w:eastAsia="ko-KR"/>
        </w:rPr>
      </w:pPr>
    </w:p>
    <w:p w:rsidR="002D4ABF" w:rsidRPr="006C0513" w:rsidRDefault="002D4ABF" w:rsidP="002D4ABF">
      <w:pPr>
        <w:pStyle w:val="a0"/>
        <w:rPr>
          <w:lang w:val="en-US" w:eastAsia="ko-KR"/>
        </w:rPr>
      </w:pPr>
    </w:p>
    <w:p w:rsidR="002D4ABF" w:rsidRDefault="002D4ABF" w:rsidP="002D4ABF">
      <w:pPr>
        <w:pStyle w:val="a0"/>
        <w:jc w:val="center"/>
        <w:rPr>
          <w:lang w:val="en-US" w:eastAsia="ko-KR"/>
        </w:rPr>
      </w:pPr>
      <w:r w:rsidRPr="00C366B8">
        <w:rPr>
          <w:noProof/>
          <w:lang w:val="en-US" w:eastAsia="ko-KR"/>
        </w:rPr>
        <w:drawing>
          <wp:inline distT="0" distB="0" distL="0" distR="0" wp14:anchorId="535CC16F" wp14:editId="28758F33">
            <wp:extent cx="5323840" cy="398843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6</w:t>
      </w:r>
      <w:r>
        <w:rPr>
          <w:b/>
          <w:bCs/>
          <w:lang w:eastAsia="ko-KR"/>
        </w:rPr>
        <w:t>-1. Tx Power Backoff for 1Tx(23dBm) @ CBW=20MHz</w:t>
      </w: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noProof/>
          <w:lang w:val="en-US" w:eastAsia="ko-KR"/>
        </w:rPr>
        <w:lastRenderedPageBreak/>
        <w:drawing>
          <wp:inline distT="0" distB="0" distL="0" distR="0" wp14:anchorId="41036321" wp14:editId="39FECD65">
            <wp:extent cx="5323840" cy="398843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6</w:t>
      </w:r>
      <w:r>
        <w:rPr>
          <w:b/>
          <w:bCs/>
          <w:lang w:eastAsia="ko-KR"/>
        </w:rPr>
        <w:t>-2. Tx Power Backoff for 1Tx(23dBm) @ CBW=40MHz</w:t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noProof/>
          <w:lang w:val="en-US" w:eastAsia="ko-KR"/>
        </w:rPr>
        <w:drawing>
          <wp:inline distT="0" distB="0" distL="0" distR="0" wp14:anchorId="7F1A5E73" wp14:editId="31A65BE9">
            <wp:extent cx="5323840" cy="3988435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6</w:t>
      </w:r>
      <w:r>
        <w:rPr>
          <w:b/>
          <w:bCs/>
          <w:lang w:eastAsia="ko-KR"/>
        </w:rPr>
        <w:t>-3. Tx Power Backoff for 1Tx(23dBm) @ CBW=60MHz</w:t>
      </w:r>
    </w:p>
    <w:p w:rsidR="002D4ABF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5620D67B" wp14:editId="44D1088C">
            <wp:extent cx="5323840" cy="398843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6</w:t>
      </w:r>
      <w:r>
        <w:rPr>
          <w:b/>
          <w:bCs/>
          <w:lang w:eastAsia="ko-KR"/>
        </w:rPr>
        <w:t>-4. Tx Power Backoff for 1Tx(23dBm) @ CBW=80MHz</w:t>
      </w:r>
    </w:p>
    <w:p w:rsidR="002D4ABF" w:rsidRDefault="002D4ABF" w:rsidP="002D4ABF">
      <w:pPr>
        <w:pStyle w:val="a0"/>
        <w:rPr>
          <w:lang w:eastAsia="ko-KR"/>
        </w:rPr>
      </w:pPr>
    </w:p>
    <w:p w:rsidR="006C0513" w:rsidRDefault="006C0513" w:rsidP="006C0513">
      <w:pPr>
        <w:pStyle w:val="a0"/>
        <w:jc w:val="center"/>
        <w:rPr>
          <w:lang w:eastAsia="ko-KR"/>
        </w:rPr>
      </w:pPr>
      <w:r w:rsidRPr="006C0513">
        <w:rPr>
          <w:noProof/>
          <w:lang w:val="en-US" w:eastAsia="ko-KR"/>
        </w:rPr>
        <w:drawing>
          <wp:inline distT="0" distB="0" distL="0" distR="0">
            <wp:extent cx="5322570" cy="399415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513" w:rsidRDefault="006C0513" w:rsidP="006C0513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Figure 6-5. Tx Power Backoff for 1Tx(23dBm) @ CBW=100MHz</w:t>
      </w:r>
    </w:p>
    <w:p w:rsidR="006C0513" w:rsidRPr="006C0513" w:rsidRDefault="006C0513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noProof/>
          <w:lang w:val="en-US" w:eastAsia="ko-KR"/>
        </w:rPr>
        <w:lastRenderedPageBreak/>
        <w:drawing>
          <wp:inline distT="0" distB="0" distL="0" distR="0" wp14:anchorId="2241B0DD" wp14:editId="4D2AC522">
            <wp:extent cx="5323840" cy="3988435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7</w:t>
      </w:r>
      <w:r>
        <w:rPr>
          <w:b/>
          <w:bCs/>
          <w:lang w:eastAsia="ko-KR"/>
        </w:rPr>
        <w:t>-1. Tx Power Backoff for 2Tx(2x20dBm) @ CBW=20MHz</w:t>
      </w:r>
    </w:p>
    <w:p w:rsidR="002D4ABF" w:rsidRPr="00C366B8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noProof/>
          <w:lang w:val="en-US" w:eastAsia="ko-KR"/>
        </w:rPr>
        <w:drawing>
          <wp:inline distT="0" distB="0" distL="0" distR="0" wp14:anchorId="7CD981B0" wp14:editId="3F51430F">
            <wp:extent cx="5323840" cy="3988435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7</w:t>
      </w:r>
      <w:r>
        <w:rPr>
          <w:b/>
          <w:bCs/>
          <w:lang w:eastAsia="ko-KR"/>
        </w:rPr>
        <w:t>-2. Tx Power Backoff for 2Tx(2x20dBm) @ CBW=40MHz</w:t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</w:p>
    <w:p w:rsidR="002D4ABF" w:rsidRDefault="006C0513" w:rsidP="002D4ABF">
      <w:pPr>
        <w:pStyle w:val="a0"/>
        <w:jc w:val="center"/>
        <w:rPr>
          <w:lang w:eastAsia="ko-KR"/>
        </w:rPr>
      </w:pPr>
      <w:r w:rsidRPr="006C0513">
        <w:rPr>
          <w:noProof/>
          <w:lang w:val="en-US" w:eastAsia="ko-KR"/>
        </w:rPr>
        <w:lastRenderedPageBreak/>
        <w:drawing>
          <wp:inline distT="0" distB="0" distL="0" distR="0">
            <wp:extent cx="5322570" cy="3994150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7</w:t>
      </w:r>
      <w:r>
        <w:rPr>
          <w:b/>
          <w:bCs/>
          <w:lang w:eastAsia="ko-KR"/>
        </w:rPr>
        <w:t>-3. Tx Power Backoff for 2Tx(2x20dBm) @ CBW=60MHz</w:t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noProof/>
          <w:lang w:val="en-US" w:eastAsia="ko-KR"/>
        </w:rPr>
        <w:drawing>
          <wp:inline distT="0" distB="0" distL="0" distR="0" wp14:anchorId="004D211B" wp14:editId="29FBCBA5">
            <wp:extent cx="5323840" cy="3988435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7</w:t>
      </w:r>
      <w:r>
        <w:rPr>
          <w:b/>
          <w:bCs/>
          <w:lang w:eastAsia="ko-KR"/>
        </w:rPr>
        <w:t>-4. Tx Power Backoff for 2Tx(2x20dBm) @ CBW=80MHz</w:t>
      </w:r>
    </w:p>
    <w:p w:rsidR="002D4ABF" w:rsidRDefault="002D4ABF" w:rsidP="002D4ABF">
      <w:pPr>
        <w:pStyle w:val="a0"/>
        <w:rPr>
          <w:lang w:eastAsia="ko-KR"/>
        </w:rPr>
      </w:pPr>
    </w:p>
    <w:p w:rsidR="006C0513" w:rsidRDefault="006C0513" w:rsidP="006C0513">
      <w:pPr>
        <w:pStyle w:val="a0"/>
        <w:jc w:val="center"/>
        <w:rPr>
          <w:lang w:eastAsia="ko-KR"/>
        </w:rPr>
      </w:pPr>
      <w:r w:rsidRPr="006C0513">
        <w:rPr>
          <w:rFonts w:hint="eastAsia"/>
          <w:noProof/>
          <w:lang w:val="en-US" w:eastAsia="ko-KR"/>
        </w:rPr>
        <w:lastRenderedPageBreak/>
        <w:drawing>
          <wp:inline distT="0" distB="0" distL="0" distR="0">
            <wp:extent cx="5322570" cy="3994150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513" w:rsidRDefault="006C0513" w:rsidP="006C0513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Figure 7-5. Tx Power Backoff for 2Tx(2x20dBm) @ CBW=100MHz</w:t>
      </w:r>
    </w:p>
    <w:p w:rsidR="006C0513" w:rsidRPr="006C0513" w:rsidRDefault="006C0513" w:rsidP="006C0513">
      <w:pPr>
        <w:pStyle w:val="a0"/>
        <w:jc w:val="center"/>
        <w:rPr>
          <w:lang w:eastAsia="ko-KR"/>
        </w:rPr>
      </w:pPr>
    </w:p>
    <w:p w:rsidR="002D4ABF" w:rsidRDefault="002D4ABF" w:rsidP="002D4ABF">
      <w:pPr>
        <w:pStyle w:val="a0"/>
        <w:rPr>
          <w:lang w:eastAsia="ko-KR"/>
        </w:rPr>
      </w:pPr>
      <w:r>
        <w:rPr>
          <w:lang w:eastAsia="ko-KR"/>
        </w:rPr>
        <w:t>From the Figures, it is observed</w:t>
      </w:r>
      <w:r w:rsidR="00CC197A">
        <w:rPr>
          <w:lang w:eastAsia="ko-KR"/>
        </w:rPr>
        <w:t xml:space="preserve"> that</w:t>
      </w:r>
      <w:r>
        <w:rPr>
          <w:lang w:eastAsia="ko-KR"/>
        </w:rPr>
        <w:t>.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eastAsia="ko-KR"/>
        </w:rPr>
      </w:pPr>
      <w:r>
        <w:rPr>
          <w:lang w:eastAsia="ko-KR"/>
        </w:rPr>
        <w:t xml:space="preserve">For 1Tx case, </w:t>
      </w:r>
    </w:p>
    <w:p w:rsidR="002D4ABF" w:rsidRDefault="002D4ABF" w:rsidP="002D4ABF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 xml:space="preserve">The higher CBW is, the lower the Tx power </w:t>
      </w:r>
      <w:r w:rsidR="00CC5E0A">
        <w:rPr>
          <w:lang w:eastAsia="ko-KR"/>
        </w:rPr>
        <w:t>back-</w:t>
      </w:r>
      <w:r>
        <w:rPr>
          <w:lang w:eastAsia="ko-KR"/>
        </w:rPr>
        <w:t>off is.</w:t>
      </w:r>
    </w:p>
    <w:p w:rsidR="002D4ABF" w:rsidRDefault="002D4ABF" w:rsidP="002D4ABF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>Tx power back off for the 2</w:t>
      </w:r>
      <w:r w:rsidRPr="008A2145">
        <w:rPr>
          <w:vertAlign w:val="superscript"/>
          <w:lang w:eastAsia="ko-KR"/>
        </w:rPr>
        <w:t>nd</w:t>
      </w:r>
      <w:r>
        <w:rPr>
          <w:lang w:eastAsia="ko-KR"/>
        </w:rPr>
        <w:t xml:space="preserve"> edge channel is almost same as that for the 1</w:t>
      </w:r>
      <w:r w:rsidRPr="008A2145">
        <w:rPr>
          <w:vertAlign w:val="superscript"/>
          <w:lang w:eastAsia="ko-KR"/>
        </w:rPr>
        <w:t>st</w:t>
      </w:r>
      <w:r>
        <w:rPr>
          <w:lang w:eastAsia="ko-KR"/>
        </w:rPr>
        <w:t xml:space="preserve"> edge channel except for CP-OFDM full allocation scenario with CBW of 60MHz.</w:t>
      </w:r>
    </w:p>
    <w:p w:rsidR="002D4ABF" w:rsidRDefault="002D4ABF" w:rsidP="002D4ABF">
      <w:pPr>
        <w:pStyle w:val="a0"/>
        <w:numPr>
          <w:ilvl w:val="2"/>
          <w:numId w:val="65"/>
        </w:num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CC5E0A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case of </w:t>
      </w:r>
      <w:r>
        <w:rPr>
          <w:lang w:eastAsia="ko-KR"/>
        </w:rPr>
        <w:t xml:space="preserve">CP-OFDM full allocation scenario with CBW of 60MHz, Tx power back off for </w:t>
      </w:r>
      <w:r w:rsidR="00CC5E0A">
        <w:rPr>
          <w:lang w:eastAsia="ko-KR"/>
        </w:rPr>
        <w:t xml:space="preserve">the </w:t>
      </w:r>
      <w:r>
        <w:rPr>
          <w:lang w:eastAsia="ko-KR"/>
        </w:rPr>
        <w:t>1</w:t>
      </w:r>
      <w:r w:rsidRPr="00C07AC0">
        <w:rPr>
          <w:vertAlign w:val="superscript"/>
          <w:lang w:eastAsia="ko-KR"/>
        </w:rPr>
        <w:t>st</w:t>
      </w:r>
      <w:r>
        <w:rPr>
          <w:lang w:eastAsia="ko-KR"/>
        </w:rPr>
        <w:t xml:space="preserve"> edge channel is about 0.5dB~0.8dB higher than </w:t>
      </w:r>
      <w:r w:rsidR="00CC5E0A">
        <w:rPr>
          <w:lang w:eastAsia="ko-KR"/>
        </w:rPr>
        <w:t xml:space="preserve">the </w:t>
      </w:r>
      <w:r>
        <w:rPr>
          <w:lang w:eastAsia="ko-KR"/>
        </w:rPr>
        <w:t>2</w:t>
      </w:r>
      <w:r w:rsidRPr="00C07AC0">
        <w:rPr>
          <w:vertAlign w:val="superscript"/>
          <w:lang w:eastAsia="ko-KR"/>
        </w:rPr>
        <w:t>nd</w:t>
      </w:r>
      <w:r>
        <w:rPr>
          <w:lang w:eastAsia="ko-KR"/>
        </w:rPr>
        <w:t xml:space="preserve"> edge channel.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eastAsia="ko-KR"/>
        </w:rPr>
      </w:pPr>
      <w:r>
        <w:rPr>
          <w:lang w:eastAsia="ko-KR"/>
        </w:rPr>
        <w:t xml:space="preserve">For 2Tx case, </w:t>
      </w:r>
    </w:p>
    <w:p w:rsidR="002D4ABF" w:rsidRDefault="002D4ABF" w:rsidP="002D4ABF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 xml:space="preserve">The higher CBW is, the lower the Tx power </w:t>
      </w:r>
      <w:r w:rsidR="00CC5E0A">
        <w:rPr>
          <w:lang w:eastAsia="ko-KR"/>
        </w:rPr>
        <w:t>back-</w:t>
      </w:r>
      <w:r>
        <w:rPr>
          <w:lang w:eastAsia="ko-KR"/>
        </w:rPr>
        <w:t>off is.</w:t>
      </w:r>
    </w:p>
    <w:p w:rsidR="002D4ABF" w:rsidRDefault="002D4ABF" w:rsidP="002D4ABF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>Tx power back off for the 2</w:t>
      </w:r>
      <w:r w:rsidRPr="008A2145">
        <w:rPr>
          <w:vertAlign w:val="superscript"/>
          <w:lang w:eastAsia="ko-KR"/>
        </w:rPr>
        <w:t>nd</w:t>
      </w:r>
      <w:r>
        <w:rPr>
          <w:lang w:eastAsia="ko-KR"/>
        </w:rPr>
        <w:t xml:space="preserve"> edge channel is almost same as that for the 1</w:t>
      </w:r>
      <w:r w:rsidRPr="008A2145">
        <w:rPr>
          <w:vertAlign w:val="superscript"/>
          <w:lang w:eastAsia="ko-KR"/>
        </w:rPr>
        <w:t>st</w:t>
      </w:r>
      <w:r>
        <w:rPr>
          <w:lang w:eastAsia="ko-KR"/>
        </w:rPr>
        <w:t xml:space="preserve"> edge channel except for CP-OFDM full allocation scenario with CBW of 60MHz.</w:t>
      </w:r>
    </w:p>
    <w:p w:rsidR="002D4ABF" w:rsidRDefault="002D4ABF" w:rsidP="002D4ABF">
      <w:pPr>
        <w:pStyle w:val="a0"/>
        <w:numPr>
          <w:ilvl w:val="2"/>
          <w:numId w:val="65"/>
        </w:num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CC5E0A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case of </w:t>
      </w:r>
      <w:r>
        <w:rPr>
          <w:lang w:eastAsia="ko-KR"/>
        </w:rPr>
        <w:t xml:space="preserve">CP-OFDM full allocation scenario with CBW of 60MHz, Tx power back off for </w:t>
      </w:r>
      <w:r w:rsidR="00CC5E0A">
        <w:rPr>
          <w:lang w:eastAsia="ko-KR"/>
        </w:rPr>
        <w:t xml:space="preserve">the </w:t>
      </w:r>
      <w:r>
        <w:rPr>
          <w:lang w:eastAsia="ko-KR"/>
        </w:rPr>
        <w:t>1</w:t>
      </w:r>
      <w:r w:rsidRPr="00C07AC0">
        <w:rPr>
          <w:vertAlign w:val="superscript"/>
          <w:lang w:eastAsia="ko-KR"/>
        </w:rPr>
        <w:t>st</w:t>
      </w:r>
      <w:r>
        <w:rPr>
          <w:lang w:eastAsia="ko-KR"/>
        </w:rPr>
        <w:t xml:space="preserve"> edge channel is about 1.2 higher than </w:t>
      </w:r>
      <w:r w:rsidR="00CC5E0A">
        <w:rPr>
          <w:lang w:eastAsia="ko-KR"/>
        </w:rPr>
        <w:t xml:space="preserve">the </w:t>
      </w:r>
      <w:r>
        <w:rPr>
          <w:lang w:eastAsia="ko-KR"/>
        </w:rPr>
        <w:t>2</w:t>
      </w:r>
      <w:r w:rsidRPr="00C07AC0">
        <w:rPr>
          <w:vertAlign w:val="superscript"/>
          <w:lang w:eastAsia="ko-KR"/>
        </w:rPr>
        <w:t>nd</w:t>
      </w:r>
      <w:r>
        <w:rPr>
          <w:lang w:eastAsia="ko-KR"/>
        </w:rPr>
        <w:t xml:space="preserve"> edge channel for QPSK, 16QAM</w:t>
      </w:r>
      <w:r w:rsidR="00CC5E0A">
        <w:rPr>
          <w:lang w:eastAsia="ko-KR"/>
        </w:rPr>
        <w:t>,</w:t>
      </w:r>
      <w:r>
        <w:rPr>
          <w:lang w:eastAsia="ko-KR"/>
        </w:rPr>
        <w:t xml:space="preserve"> and 64QAM.</w:t>
      </w:r>
    </w:p>
    <w:p w:rsidR="002D4ABF" w:rsidRDefault="002D4ABF" w:rsidP="002D4ABF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>Tx power back off for antenna isolation of 10dB is almost same as antenna isolation of 16dB.</w:t>
      </w:r>
    </w:p>
    <w:p w:rsidR="00591391" w:rsidRDefault="00591391" w:rsidP="00591391">
      <w:pPr>
        <w:pStyle w:val="a0"/>
        <w:numPr>
          <w:ilvl w:val="0"/>
          <w:numId w:val="65"/>
        </w:numPr>
        <w:rPr>
          <w:lang w:eastAsia="ko-KR"/>
        </w:rPr>
      </w:pPr>
      <w:r>
        <w:rPr>
          <w:lang w:eastAsia="ko-KR"/>
        </w:rPr>
        <w:t xml:space="preserve">Between 1Tx and 2Tx cases, </w:t>
      </w:r>
    </w:p>
    <w:p w:rsidR="003A2941" w:rsidRDefault="003A2941" w:rsidP="003A2941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>Tx power back</w:t>
      </w:r>
      <w:r w:rsidR="00CC5E0A">
        <w:rPr>
          <w:lang w:eastAsia="ko-KR"/>
        </w:rPr>
        <w:t>-</w:t>
      </w:r>
      <w:r>
        <w:rPr>
          <w:lang w:eastAsia="ko-KR"/>
        </w:rPr>
        <w:t xml:space="preserve">off of 2Tx cases </w:t>
      </w:r>
      <w:r w:rsidR="00CC5E0A">
        <w:rPr>
          <w:lang w:eastAsia="ko-KR"/>
        </w:rPr>
        <w:t xml:space="preserve">is </w:t>
      </w:r>
      <w:r>
        <w:rPr>
          <w:lang w:eastAsia="ko-KR"/>
        </w:rPr>
        <w:t>almost same as that of 1Tx for CBW of 20MHz, 40MHz, 60MHz, 80MHz.</w:t>
      </w:r>
    </w:p>
    <w:p w:rsidR="003A2941" w:rsidRDefault="003A2941" w:rsidP="003A2941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>Tx power back</w:t>
      </w:r>
      <w:r w:rsidR="00CC5E0A">
        <w:rPr>
          <w:lang w:eastAsia="ko-KR"/>
        </w:rPr>
        <w:t>-</w:t>
      </w:r>
      <w:r>
        <w:rPr>
          <w:lang w:eastAsia="ko-KR"/>
        </w:rPr>
        <w:t xml:space="preserve">off of 2Tx cases </w:t>
      </w:r>
      <w:r w:rsidR="00CC5E0A">
        <w:rPr>
          <w:lang w:eastAsia="ko-KR"/>
        </w:rPr>
        <w:t xml:space="preserve">is </w:t>
      </w:r>
      <w:r>
        <w:rPr>
          <w:lang w:eastAsia="ko-KR"/>
        </w:rPr>
        <w:t>higher than that of 1Tx for CBW of 80MHz and 100MHz</w:t>
      </w:r>
    </w:p>
    <w:p w:rsidR="002D4ABF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Based on the </w:t>
      </w:r>
      <w:r>
        <w:rPr>
          <w:lang w:eastAsia="ko-KR"/>
        </w:rPr>
        <w:t xml:space="preserve">simulation results, A-MPR for NR-U PC3 based LPI in </w:t>
      </w:r>
      <w:r w:rsidR="005B41B6">
        <w:rPr>
          <w:lang w:eastAsia="ko-KR"/>
        </w:rPr>
        <w:t xml:space="preserve">South </w:t>
      </w:r>
      <w:r>
        <w:rPr>
          <w:lang w:eastAsia="ko-KR"/>
        </w:rPr>
        <w:t xml:space="preserve">Korea </w:t>
      </w:r>
      <w:r w:rsidR="00CC5E0A">
        <w:rPr>
          <w:lang w:eastAsia="ko-KR"/>
        </w:rPr>
        <w:t xml:space="preserve">is </w:t>
      </w:r>
      <w:r>
        <w:rPr>
          <w:lang w:eastAsia="ko-KR"/>
        </w:rPr>
        <w:t xml:space="preserve">proposed </w:t>
      </w:r>
      <w:r w:rsidR="00CC5E0A">
        <w:rPr>
          <w:lang w:eastAsia="ko-KR"/>
        </w:rPr>
        <w:t xml:space="preserve">in </w:t>
      </w:r>
      <w:r>
        <w:rPr>
          <w:lang w:eastAsia="ko-KR"/>
        </w:rPr>
        <w:t xml:space="preserve">Table </w:t>
      </w:r>
      <w:r w:rsidR="005B41B6">
        <w:rPr>
          <w:lang w:eastAsia="ko-KR"/>
        </w:rPr>
        <w:t>9</w:t>
      </w:r>
      <w:r>
        <w:rPr>
          <w:lang w:eastAsia="ko-KR"/>
        </w:rPr>
        <w:t xml:space="preserve"> and Table </w:t>
      </w:r>
      <w:r w:rsidR="005B41B6">
        <w:rPr>
          <w:lang w:eastAsia="ko-KR"/>
        </w:rPr>
        <w:t>10</w:t>
      </w:r>
      <w:r>
        <w:rPr>
          <w:lang w:eastAsia="ko-KR"/>
        </w:rPr>
        <w:t xml:space="preserve"> for 1Tx and 2Tx respectively. Here, </w:t>
      </w:r>
      <w:r w:rsidR="00591391">
        <w:rPr>
          <w:lang w:eastAsia="ko-KR"/>
        </w:rPr>
        <w:t>A-</w:t>
      </w:r>
      <w:r>
        <w:rPr>
          <w:lang w:eastAsia="ko-KR"/>
        </w:rPr>
        <w:t xml:space="preserve">MPR for Pi/2 BPSK is proposed with </w:t>
      </w:r>
      <w:r w:rsidR="00CC5E0A">
        <w:rPr>
          <w:lang w:eastAsia="ko-KR"/>
        </w:rPr>
        <w:t xml:space="preserve">the </w:t>
      </w:r>
      <w:r>
        <w:rPr>
          <w:lang w:eastAsia="ko-KR"/>
        </w:rPr>
        <w:t xml:space="preserve">same </w:t>
      </w:r>
      <w:r w:rsidR="00591391">
        <w:rPr>
          <w:lang w:eastAsia="ko-KR"/>
        </w:rPr>
        <w:t>A-</w:t>
      </w:r>
      <w:r>
        <w:rPr>
          <w:lang w:eastAsia="ko-KR"/>
        </w:rPr>
        <w:t>MPR of QPSK.</w:t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</w:t>
      </w:r>
      <w:r w:rsidR="005B41B6">
        <w:rPr>
          <w:b/>
          <w:bCs/>
          <w:lang w:eastAsia="ko-KR"/>
        </w:rPr>
        <w:t>9</w:t>
      </w:r>
      <w:r>
        <w:rPr>
          <w:b/>
          <w:bCs/>
          <w:lang w:eastAsia="ko-KR"/>
        </w:rPr>
        <w:t xml:space="preserve">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A-M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1Tx (</w:t>
      </w:r>
      <w:r w:rsidR="005B41B6">
        <w:rPr>
          <w:b/>
          <w:bCs/>
          <w:lang w:eastAsia="ko-KR"/>
        </w:rPr>
        <w:t xml:space="preserve">South </w:t>
      </w:r>
      <w:r>
        <w:rPr>
          <w:b/>
          <w:bCs/>
          <w:lang w:eastAsia="ko-KR"/>
        </w:rPr>
        <w:t>Korea)</w:t>
      </w:r>
    </w:p>
    <w:tbl>
      <w:tblPr>
        <w:tblW w:w="0" w:type="auto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  <w:gridCol w:w="612"/>
        <w:gridCol w:w="612"/>
      </w:tblGrid>
      <w:tr w:rsidR="006C0513" w:rsidRPr="001A07BC" w:rsidTr="00151F5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lastRenderedPageBreak/>
              <w:t>Pre-coding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Modulation</w:t>
            </w:r>
          </w:p>
        </w:tc>
        <w:tc>
          <w:tcPr>
            <w:tcW w:w="640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6C0513" w:rsidRPr="001A07BC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20 MHz</w:t>
            </w: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40 MHz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80 MHz</w:t>
            </w:r>
          </w:p>
        </w:tc>
        <w:tc>
          <w:tcPr>
            <w:tcW w:w="12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0F4FDA" w:rsidRDefault="006C0513" w:rsidP="00151F5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100 MHz</w:t>
            </w:r>
          </w:p>
        </w:tc>
      </w:tr>
      <w:tr w:rsidR="006C0513" w:rsidRPr="001A07BC" w:rsidTr="00151F5E">
        <w:trPr>
          <w:trHeight w:val="30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</w:tr>
      <w:tr w:rsidR="006C0513" w:rsidRPr="001E1F41" w:rsidTr="00151F5E">
        <w:trPr>
          <w:trHeight w:val="20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bCs/>
                <w:szCs w:val="18"/>
              </w:rPr>
              <w:t>DFT-s-OF</w:t>
            </w:r>
            <w:r>
              <w:rPr>
                <w:rFonts w:eastAsia="SimSun" w:hint="eastAsia"/>
                <w:bCs/>
                <w:szCs w:val="18"/>
                <w:lang w:val="en-US" w:eastAsia="zh-CN"/>
              </w:rPr>
              <w:t>D</w:t>
            </w:r>
            <w:r>
              <w:rPr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Pi/2 BPSK</w:t>
            </w:r>
            <w:r w:rsidR="00746921" w:rsidRPr="00746921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D66E8C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</w:tr>
      <w:tr w:rsidR="006C0513" w:rsidRPr="001E1F41" w:rsidTr="00151F5E">
        <w:trPr>
          <w:trHeight w:val="20"/>
        </w:trPr>
        <w:tc>
          <w:tcPr>
            <w:tcW w:w="121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D66E8C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093F93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40942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35"/>
        </w:trPr>
        <w:tc>
          <w:tcPr>
            <w:tcW w:w="869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N"/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  <w:p w:rsidR="00746921" w:rsidRPr="00A1115A" w:rsidRDefault="00746921" w:rsidP="00151F5E">
            <w:pPr>
              <w:pStyle w:val="TAN"/>
              <w:rPr>
                <w:rFonts w:cs="Arial"/>
              </w:rPr>
            </w:pPr>
            <w:r w:rsidRPr="00D2509A">
              <w:rPr>
                <w:rFonts w:cs="Arial"/>
                <w:szCs w:val="18"/>
                <w:lang w:val="en-US"/>
              </w:rPr>
              <w:t>NOTE 2:</w:t>
            </w:r>
            <w:r w:rsidRPr="00D2509A">
              <w:rPr>
                <w:rFonts w:cs="Arial"/>
                <w:szCs w:val="18"/>
                <w:lang w:val="en-US"/>
              </w:rPr>
              <w:tab/>
              <w:t>Applicable to Pi/2-BPSK modulation when IE powerBoostPi2BPSK is set to 0.</w:t>
            </w:r>
          </w:p>
        </w:tc>
      </w:tr>
    </w:tbl>
    <w:p w:rsidR="006C0513" w:rsidRPr="006C0513" w:rsidRDefault="006C0513" w:rsidP="002D4ABF">
      <w:pPr>
        <w:pStyle w:val="a0"/>
        <w:jc w:val="center"/>
        <w:rPr>
          <w:b/>
          <w:bCs/>
          <w:lang w:eastAsia="ko-KR"/>
        </w:rPr>
      </w:pPr>
    </w:p>
    <w:p w:rsidR="002D4ABF" w:rsidRDefault="002D4ABF" w:rsidP="002D4ABF"/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</w:t>
      </w:r>
      <w:r w:rsidR="005B41B6">
        <w:rPr>
          <w:b/>
          <w:bCs/>
          <w:lang w:eastAsia="ko-KR"/>
        </w:rPr>
        <w:t>10</w:t>
      </w:r>
      <w:r>
        <w:rPr>
          <w:b/>
          <w:bCs/>
          <w:lang w:eastAsia="ko-KR"/>
        </w:rPr>
        <w:t xml:space="preserve">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A-M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2Tx (Korea)</w:t>
      </w:r>
    </w:p>
    <w:tbl>
      <w:tblPr>
        <w:tblW w:w="0" w:type="auto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  <w:gridCol w:w="612"/>
        <w:gridCol w:w="612"/>
      </w:tblGrid>
      <w:tr w:rsidR="006C0513" w:rsidRPr="001A07BC" w:rsidTr="00151F5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Pre-coding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Modulation</w:t>
            </w:r>
          </w:p>
        </w:tc>
        <w:tc>
          <w:tcPr>
            <w:tcW w:w="640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6C0513" w:rsidRPr="001A07BC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20 MHz</w:t>
            </w: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40 MHz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80 MHz</w:t>
            </w:r>
          </w:p>
        </w:tc>
        <w:tc>
          <w:tcPr>
            <w:tcW w:w="12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0F4FDA" w:rsidRDefault="006C0513" w:rsidP="00151F5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100 MHz</w:t>
            </w:r>
          </w:p>
        </w:tc>
      </w:tr>
      <w:tr w:rsidR="006C0513" w:rsidRPr="001A07BC" w:rsidTr="00151F5E">
        <w:trPr>
          <w:trHeight w:val="30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</w:tr>
      <w:tr w:rsidR="006C0513" w:rsidRPr="001E1F41" w:rsidTr="00151F5E">
        <w:trPr>
          <w:trHeight w:val="20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bCs/>
                <w:szCs w:val="18"/>
              </w:rPr>
              <w:t>DFT-s-OF</w:t>
            </w:r>
            <w:r>
              <w:rPr>
                <w:rFonts w:eastAsia="SimSun" w:hint="eastAsia"/>
                <w:bCs/>
                <w:szCs w:val="18"/>
                <w:lang w:val="en-US" w:eastAsia="zh-CN"/>
              </w:rPr>
              <w:t>D</w:t>
            </w:r>
            <w:r>
              <w:rPr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Pi/2 BPSK</w:t>
            </w:r>
            <w:r w:rsidR="00746921" w:rsidRPr="00746921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D66E8C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6C0513" w:rsidRPr="001E1F41" w:rsidTr="00151F5E">
        <w:trPr>
          <w:trHeight w:val="20"/>
        </w:trPr>
        <w:tc>
          <w:tcPr>
            <w:tcW w:w="121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D66E8C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093F93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40942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35"/>
        </w:trPr>
        <w:tc>
          <w:tcPr>
            <w:tcW w:w="869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N"/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  <w:p w:rsidR="00746921" w:rsidRPr="00A1115A" w:rsidRDefault="00746921" w:rsidP="00151F5E">
            <w:pPr>
              <w:pStyle w:val="TAN"/>
              <w:rPr>
                <w:rFonts w:cs="Arial"/>
              </w:rPr>
            </w:pPr>
            <w:r w:rsidRPr="00D2509A">
              <w:rPr>
                <w:rFonts w:cs="Arial"/>
                <w:szCs w:val="18"/>
                <w:lang w:val="en-US"/>
              </w:rPr>
              <w:t>NOTE 2:</w:t>
            </w:r>
            <w:r w:rsidRPr="00D2509A">
              <w:rPr>
                <w:rFonts w:cs="Arial"/>
                <w:szCs w:val="18"/>
                <w:lang w:val="en-US"/>
              </w:rPr>
              <w:tab/>
              <w:t>Applicable to Pi/2-BPSK modulation when IE powerBoostPi2BPSK is set to 0.</w:t>
            </w:r>
          </w:p>
        </w:tc>
      </w:tr>
    </w:tbl>
    <w:p w:rsidR="006C0513" w:rsidRPr="006C0513" w:rsidRDefault="006C0513" w:rsidP="002D4ABF">
      <w:pPr>
        <w:pStyle w:val="a0"/>
        <w:jc w:val="center"/>
        <w:rPr>
          <w:b/>
          <w:bCs/>
          <w:lang w:eastAsia="ko-KR"/>
        </w:rPr>
      </w:pPr>
    </w:p>
    <w:p w:rsidR="00591391" w:rsidRDefault="00591391" w:rsidP="00591391">
      <w:pPr>
        <w:pStyle w:val="a0"/>
        <w:rPr>
          <w:b/>
          <w:lang w:val="en-US" w:eastAsia="ko-KR"/>
        </w:rPr>
      </w:pPr>
    </w:p>
    <w:p w:rsidR="0080262C" w:rsidRDefault="0080262C" w:rsidP="0080262C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Define NR-U PC3 A-MPR for 1Tx and 2Tx separately</w:t>
      </w:r>
      <w:r w:rsidRPr="0080262C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in South Korea.</w:t>
      </w:r>
    </w:p>
    <w:p w:rsidR="00591391" w:rsidRDefault="00591391" w:rsidP="00591391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 w:rsidR="0080262C">
        <w:rPr>
          <w:b/>
          <w:lang w:val="en-US" w:eastAsia="ko-KR"/>
        </w:rPr>
        <w:t>4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341D62">
        <w:rPr>
          <w:b/>
          <w:lang w:val="en-US" w:eastAsia="ko-KR"/>
        </w:rPr>
        <w:t xml:space="preserve"> </w:t>
      </w:r>
      <w:r w:rsidR="0080262C">
        <w:rPr>
          <w:b/>
          <w:lang w:val="en-US" w:eastAsia="ko-KR"/>
        </w:rPr>
        <w:t xml:space="preserve">Table 9 for NR-U PC3 </w:t>
      </w:r>
      <w:r>
        <w:rPr>
          <w:b/>
          <w:lang w:val="en-US" w:eastAsia="ko-KR"/>
        </w:rPr>
        <w:t>A-MPR with 1Tx (23dBm) in South Korea.</w:t>
      </w:r>
    </w:p>
    <w:p w:rsidR="00591391" w:rsidRDefault="00591391" w:rsidP="00591391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lastRenderedPageBreak/>
        <w:t xml:space="preserve">Proposal </w:t>
      </w:r>
      <w:r w:rsidR="0080262C">
        <w:rPr>
          <w:b/>
          <w:lang w:val="en-US" w:eastAsia="ko-KR"/>
        </w:rPr>
        <w:t>5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341D62">
        <w:rPr>
          <w:b/>
          <w:lang w:val="en-US" w:eastAsia="ko-KR"/>
        </w:rPr>
        <w:t xml:space="preserve"> </w:t>
      </w:r>
      <w:r w:rsidR="0080262C">
        <w:rPr>
          <w:b/>
          <w:lang w:val="en-US" w:eastAsia="ko-KR"/>
        </w:rPr>
        <w:t xml:space="preserve">Table 10 for NR-U PC3 </w:t>
      </w:r>
      <w:r>
        <w:rPr>
          <w:b/>
          <w:lang w:val="en-US" w:eastAsia="ko-KR"/>
        </w:rPr>
        <w:t>A-MPR with 2Tx (2x20dBm) for both antenna isolation of 10dB and 16dB in South Korea.</w:t>
      </w:r>
    </w:p>
    <w:p w:rsidR="0080262C" w:rsidRDefault="0080262C" w:rsidP="00591391">
      <w:pPr>
        <w:pStyle w:val="a0"/>
        <w:rPr>
          <w:b/>
          <w:lang w:val="en-US" w:eastAsia="ko-KR"/>
        </w:rPr>
      </w:pPr>
    </w:p>
    <w:p w:rsidR="000F4D71" w:rsidRPr="0054708A" w:rsidRDefault="000F4D71" w:rsidP="000F4D71">
      <w:pPr>
        <w:pStyle w:val="1"/>
        <w:rPr>
          <w:lang w:val="en-US" w:eastAsia="ko-KR"/>
        </w:rPr>
      </w:pPr>
      <w:r w:rsidRPr="0054708A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333D90" w:rsidRDefault="00333D90" w:rsidP="009430E6">
      <w:pPr>
        <w:ind w:firstLineChars="50" w:firstLine="100"/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Pr="00EE223B">
        <w:rPr>
          <w:lang w:val="en-US" w:eastAsia="ko-KR"/>
        </w:rPr>
        <w:t>we pro</w:t>
      </w:r>
      <w:r>
        <w:rPr>
          <w:lang w:val="en-US" w:eastAsia="ko-KR"/>
        </w:rPr>
        <w:t xml:space="preserve">vide </w:t>
      </w:r>
      <w:r w:rsidR="00666AF5">
        <w:rPr>
          <w:lang w:val="en-US" w:eastAsia="ko-KR"/>
        </w:rPr>
        <w:t xml:space="preserve">the </w:t>
      </w:r>
      <w:r w:rsidR="00CC6B01">
        <w:rPr>
          <w:lang w:val="en-US" w:eastAsia="ko-KR"/>
        </w:rPr>
        <w:t>simulation</w:t>
      </w:r>
      <w:r w:rsidRPr="00117A24">
        <w:rPr>
          <w:lang w:val="en-US" w:eastAsia="ko-KR"/>
        </w:rPr>
        <w:t xml:space="preserve"> results for NR-U</w:t>
      </w:r>
      <w:r w:rsidR="00CC6B01">
        <w:rPr>
          <w:lang w:val="en-US" w:eastAsia="ko-KR"/>
        </w:rPr>
        <w:t xml:space="preserve"> PC3</w:t>
      </w:r>
      <w:r w:rsidR="00666AF5">
        <w:rPr>
          <w:lang w:val="en-US" w:eastAsia="ko-KR"/>
        </w:rPr>
        <w:t xml:space="preserve"> based MPR and A-MPR in South Korea</w:t>
      </w:r>
      <w:r w:rsidR="00CC6B01">
        <w:rPr>
          <w:lang w:val="en-US" w:eastAsia="ko-KR"/>
        </w:rPr>
        <w:t>.</w:t>
      </w:r>
      <w:r w:rsidR="00666AF5">
        <w:rPr>
          <w:lang w:val="en-US" w:eastAsia="ko-KR"/>
        </w:rPr>
        <w:t xml:space="preserve"> </w:t>
      </w:r>
      <w:r w:rsidRPr="00FC1F27">
        <w:rPr>
          <w:rFonts w:hint="eastAsia"/>
          <w:lang w:val="en-US" w:eastAsia="ko-KR"/>
        </w:rPr>
        <w:t xml:space="preserve">Based on </w:t>
      </w:r>
      <w:r w:rsidR="00CC6B01">
        <w:rPr>
          <w:lang w:val="en-US" w:eastAsia="ko-KR"/>
        </w:rPr>
        <w:t>the</w:t>
      </w:r>
      <w:r w:rsidR="009B2161" w:rsidRPr="00D46A12">
        <w:rPr>
          <w:lang w:val="en-US" w:eastAsia="ko-KR"/>
        </w:rPr>
        <w:t xml:space="preserve"> result</w:t>
      </w:r>
      <w:r w:rsidRPr="00FC1F27">
        <w:rPr>
          <w:rFonts w:hint="eastAsia"/>
          <w:lang w:val="en-US" w:eastAsia="ko-KR"/>
        </w:rPr>
        <w:t xml:space="preserve">, we propose </w:t>
      </w:r>
      <w:r w:rsidR="00CC6B01">
        <w:rPr>
          <w:lang w:val="en-US" w:eastAsia="ko-KR"/>
        </w:rPr>
        <w:t xml:space="preserve">MPR </w:t>
      </w:r>
      <w:r w:rsidR="00666AF5">
        <w:rPr>
          <w:lang w:val="en-US" w:eastAsia="ko-KR"/>
        </w:rPr>
        <w:t xml:space="preserve">and A-MPR </w:t>
      </w:r>
      <w:r w:rsidRPr="00FC1F27">
        <w:rPr>
          <w:rFonts w:hint="eastAsia"/>
          <w:lang w:val="en-US" w:eastAsia="ko-KR"/>
        </w:rPr>
        <w:t>as follow</w:t>
      </w:r>
      <w:r w:rsidR="00CC5E0A">
        <w:rPr>
          <w:lang w:val="en-US" w:eastAsia="ko-KR"/>
        </w:rPr>
        <w:t>s</w:t>
      </w:r>
      <w:r w:rsidR="00666AF5">
        <w:rPr>
          <w:lang w:val="en-US" w:eastAsia="ko-KR"/>
        </w:rPr>
        <w:t>.</w:t>
      </w:r>
    </w:p>
    <w:p w:rsidR="00333D90" w:rsidRPr="00333D90" w:rsidRDefault="00333D90" w:rsidP="00333D90">
      <w:pPr>
        <w:pStyle w:val="a0"/>
        <w:rPr>
          <w:lang w:val="en-US" w:eastAsia="ko-KR"/>
        </w:rPr>
      </w:pPr>
    </w:p>
    <w:p w:rsidR="0080262C" w:rsidRDefault="0080262C" w:rsidP="0080262C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Define </w:t>
      </w:r>
      <w:r>
        <w:rPr>
          <w:b/>
          <w:lang w:val="en-US" w:eastAsia="ko-KR"/>
        </w:rPr>
        <w:t>MPR as provided in Table 3 for NR-U PC3 with 1Tx (23dBm).</w:t>
      </w:r>
    </w:p>
    <w:p w:rsidR="0080262C" w:rsidRDefault="0080262C" w:rsidP="0080262C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Define </w:t>
      </w:r>
      <w:r>
        <w:rPr>
          <w:b/>
          <w:lang w:val="en-US" w:eastAsia="ko-KR"/>
        </w:rPr>
        <w:t>MPR</w:t>
      </w:r>
      <w:r w:rsidRPr="005B41B6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as provided in Table 4 for NR-U PC3 with 2Tx (2x20dBm) for both antenna isolation of 10dB and 16dB.</w:t>
      </w:r>
    </w:p>
    <w:p w:rsidR="0080262C" w:rsidRDefault="0080262C" w:rsidP="0080262C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Define NR-U PC3 A-MPR for 1Tx and 2Tx separately</w:t>
      </w:r>
      <w:r w:rsidRPr="0080262C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in South Korea.</w:t>
      </w:r>
    </w:p>
    <w:p w:rsidR="0080262C" w:rsidRDefault="0080262C" w:rsidP="0080262C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Table 9 for NR-U PC3 A-MPR with 1Tx (23dBm) in South Korea.</w:t>
      </w:r>
    </w:p>
    <w:p w:rsidR="0080262C" w:rsidRDefault="0080262C" w:rsidP="0080262C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5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Table 10 for NR-U PC3 A-MPR with 2Tx (2x20dBm) for both antenna isolation of 10dB and 16dB in South Korea.</w:t>
      </w:r>
    </w:p>
    <w:p w:rsidR="00CC6B01" w:rsidRPr="0080262C" w:rsidRDefault="00CC6B01" w:rsidP="00CC6B01">
      <w:pPr>
        <w:pStyle w:val="a0"/>
        <w:rPr>
          <w:b/>
          <w:lang w:val="en-US" w:eastAsia="ko-KR"/>
        </w:rPr>
      </w:pPr>
    </w:p>
    <w:p w:rsidR="0080262C" w:rsidRDefault="0080262C" w:rsidP="0080262C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3.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1Tx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80262C" w:rsidRPr="00A1115A" w:rsidTr="00D2509A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:rsidR="0080262C" w:rsidRPr="00A1115A" w:rsidRDefault="0080262C" w:rsidP="00D2509A">
            <w:pPr>
              <w:pStyle w:val="TAH"/>
            </w:pPr>
            <w:r w:rsidRPr="00A1115A">
              <w:t>RB Allocation</w:t>
            </w:r>
          </w:p>
        </w:tc>
      </w:tr>
      <w:tr w:rsidR="0080262C" w:rsidRPr="00A1115A" w:rsidTr="00D2509A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0262C" w:rsidRPr="00A1115A" w:rsidRDefault="0080262C" w:rsidP="00D2509A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:rsidR="0080262C" w:rsidRPr="00A1115A" w:rsidRDefault="0080262C" w:rsidP="00D2509A">
            <w:pPr>
              <w:pStyle w:val="TAH"/>
            </w:pP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  <w:bookmarkStart w:id="5" w:name="_GoBack"/>
        <w:bookmarkEnd w:id="5"/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:rsidR="0080262C" w:rsidRPr="00A0724C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1.5</w:t>
            </w:r>
          </w:p>
        </w:tc>
        <w:tc>
          <w:tcPr>
            <w:tcW w:w="1440" w:type="dxa"/>
          </w:tcPr>
          <w:p w:rsidR="0080262C" w:rsidRPr="00A0724C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1.5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1.5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2.5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1.5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.5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</w:t>
            </w:r>
            <w:r w:rsidRPr="00A1115A">
              <w:rPr>
                <w:b w:val="0"/>
                <w:bCs/>
                <w:sz w:val="18"/>
                <w:szCs w:val="18"/>
              </w:rPr>
              <w:t>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3.5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2.5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3.0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4.5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5.5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0724C">
              <w:rPr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5.5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6030" w:type="dxa"/>
            <w:gridSpan w:val="4"/>
          </w:tcPr>
          <w:p w:rsidR="0080262C" w:rsidRPr="00A1115A" w:rsidRDefault="0080262C" w:rsidP="00D2509A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  The MPR applies to interlaced allocations with uplink resource allocation type 2 as specified in TS 38.214.</w:t>
            </w:r>
          </w:p>
          <w:p w:rsidR="0080262C" w:rsidRPr="00A1115A" w:rsidRDefault="0080262C" w:rsidP="00D2509A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>Full RB allocation MPR applies when all RB’s in a 20 MHz channel or all RB’s in all sub-bands for wideband operation are fully allocated and sub-bands are transmitted according to configuration A in Table 6.2F.2-2.</w:t>
            </w:r>
          </w:p>
          <w:p w:rsidR="0080262C" w:rsidRPr="00A1115A" w:rsidRDefault="0080262C" w:rsidP="00D2509A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>Partial RB allocation MPR applies when one or more RB’s in one or more sub-bands are not allocated or when the transmitted sub-bands for wideband operation are transmitted according to configuration B in Table 6.2F.2-2.</w:t>
            </w:r>
          </w:p>
          <w:p w:rsidR="0080262C" w:rsidRPr="00A1115A" w:rsidRDefault="0080262C" w:rsidP="00D2509A">
            <w:pPr>
              <w:pStyle w:val="TAN"/>
              <w:rPr>
                <w:bCs/>
                <w:szCs w:val="18"/>
              </w:rPr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:rsidR="0080262C" w:rsidRPr="001B3BCD" w:rsidRDefault="0080262C" w:rsidP="0080262C">
      <w:pPr>
        <w:pStyle w:val="a0"/>
        <w:rPr>
          <w:lang w:eastAsia="ko-KR"/>
        </w:rPr>
      </w:pPr>
    </w:p>
    <w:p w:rsidR="0080262C" w:rsidRDefault="0080262C" w:rsidP="0080262C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4.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2Tx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80262C" w:rsidRPr="00A1115A" w:rsidTr="00D2509A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TAH"/>
            </w:pPr>
            <w:r w:rsidRPr="00A1115A">
              <w:lastRenderedPageBreak/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:rsidR="0080262C" w:rsidRPr="00A1115A" w:rsidRDefault="0080262C" w:rsidP="00D2509A">
            <w:pPr>
              <w:pStyle w:val="TAH"/>
            </w:pPr>
            <w:r w:rsidRPr="00A1115A">
              <w:t>RB Allocation</w:t>
            </w:r>
          </w:p>
        </w:tc>
      </w:tr>
      <w:tr w:rsidR="0080262C" w:rsidRPr="00A1115A" w:rsidTr="00D2509A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0262C" w:rsidRPr="00A1115A" w:rsidRDefault="0080262C" w:rsidP="00D2509A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:rsidR="0080262C" w:rsidRPr="00A1115A" w:rsidRDefault="0080262C" w:rsidP="00D2509A">
            <w:pPr>
              <w:pStyle w:val="TAH"/>
            </w:pP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3.0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3.0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2.5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3.0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2.5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3.5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440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4.5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80262C" w:rsidRPr="00A0724C" w:rsidRDefault="0080262C" w:rsidP="00D2509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3.5</w:t>
            </w:r>
          </w:p>
        </w:tc>
        <w:tc>
          <w:tcPr>
            <w:tcW w:w="1440" w:type="dxa"/>
          </w:tcPr>
          <w:p w:rsidR="0080262C" w:rsidRPr="00A0724C" w:rsidRDefault="0080262C" w:rsidP="00D2509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4.0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80262C" w:rsidRPr="00A0724C" w:rsidRDefault="0080262C" w:rsidP="00D2509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3.5</w:t>
            </w:r>
          </w:p>
        </w:tc>
        <w:tc>
          <w:tcPr>
            <w:tcW w:w="1440" w:type="dxa"/>
          </w:tcPr>
          <w:p w:rsidR="0080262C" w:rsidRPr="00A0724C" w:rsidRDefault="0080262C" w:rsidP="00D2509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4.0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80262C" w:rsidRPr="00A0724C" w:rsidRDefault="0080262C" w:rsidP="00D2509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4.5</w:t>
            </w:r>
          </w:p>
        </w:tc>
        <w:tc>
          <w:tcPr>
            <w:tcW w:w="1440" w:type="dxa"/>
          </w:tcPr>
          <w:p w:rsidR="0080262C" w:rsidRPr="00A0724C" w:rsidRDefault="0080262C" w:rsidP="00D2509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4.5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80262C" w:rsidRPr="00A1115A" w:rsidRDefault="0080262C" w:rsidP="00D2509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80262C" w:rsidRPr="00A0724C" w:rsidRDefault="0080262C" w:rsidP="00D2509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6.0</w:t>
            </w:r>
          </w:p>
        </w:tc>
        <w:tc>
          <w:tcPr>
            <w:tcW w:w="1440" w:type="dxa"/>
          </w:tcPr>
          <w:p w:rsidR="0080262C" w:rsidRPr="00A0724C" w:rsidRDefault="0080262C" w:rsidP="00D2509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0724C">
              <w:rPr>
                <w:rFonts w:cs="Arial"/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80262C" w:rsidRPr="00A1115A" w:rsidTr="00D2509A">
        <w:trPr>
          <w:trHeight w:val="20"/>
          <w:jc w:val="center"/>
        </w:trPr>
        <w:tc>
          <w:tcPr>
            <w:tcW w:w="6030" w:type="dxa"/>
            <w:gridSpan w:val="4"/>
          </w:tcPr>
          <w:p w:rsidR="0080262C" w:rsidRPr="00A1115A" w:rsidRDefault="0080262C" w:rsidP="00D2509A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  The MPR applies to interlaced allocations with uplink resource allocation type 2 as specified in TS 38.214.</w:t>
            </w:r>
          </w:p>
          <w:p w:rsidR="0080262C" w:rsidRPr="00A1115A" w:rsidRDefault="0080262C" w:rsidP="00D2509A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>Full RB allocation MPR applies when all RB’s in a 20 MHz channel or all RB’s in all sub-bands for wideband operation are fully allocated and sub-bands are transmitted according to configuration A in Table 6.2F.2-2.</w:t>
            </w:r>
          </w:p>
          <w:p w:rsidR="0080262C" w:rsidRPr="00A1115A" w:rsidRDefault="0080262C" w:rsidP="00D2509A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>Partial RB allocation MPR applies when one or more RB’s in one or more sub-bands are not allocated or when the transmitted sub-bands for wideband operation are transmitted according to configuration B in Table 6.2F.2-2.</w:t>
            </w:r>
          </w:p>
          <w:p w:rsidR="0080262C" w:rsidRPr="00A1115A" w:rsidRDefault="0080262C" w:rsidP="00D2509A">
            <w:pPr>
              <w:pStyle w:val="TAN"/>
              <w:rPr>
                <w:bCs/>
                <w:szCs w:val="18"/>
              </w:rPr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:rsidR="0080262C" w:rsidRPr="00CC6B01" w:rsidRDefault="0080262C" w:rsidP="0080262C">
      <w:pPr>
        <w:pStyle w:val="a0"/>
        <w:jc w:val="center"/>
        <w:rPr>
          <w:b/>
          <w:bCs/>
          <w:lang w:eastAsia="ko-KR"/>
        </w:rPr>
      </w:pPr>
    </w:p>
    <w:p w:rsidR="006C0513" w:rsidRDefault="006C0513" w:rsidP="006C0513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9.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A-M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1Tx (South Korea)</w:t>
      </w:r>
    </w:p>
    <w:tbl>
      <w:tblPr>
        <w:tblW w:w="0" w:type="auto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  <w:gridCol w:w="612"/>
        <w:gridCol w:w="612"/>
      </w:tblGrid>
      <w:tr w:rsidR="006C0513" w:rsidRPr="001A07BC" w:rsidTr="00151F5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Pre-coding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Modulation</w:t>
            </w:r>
          </w:p>
        </w:tc>
        <w:tc>
          <w:tcPr>
            <w:tcW w:w="640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6C0513" w:rsidRPr="001A07BC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20 MHz</w:t>
            </w: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40 MHz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80 MHz</w:t>
            </w:r>
          </w:p>
        </w:tc>
        <w:tc>
          <w:tcPr>
            <w:tcW w:w="12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0F4FDA" w:rsidRDefault="006C0513" w:rsidP="00151F5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100 MHz</w:t>
            </w:r>
          </w:p>
        </w:tc>
      </w:tr>
      <w:tr w:rsidR="006C0513" w:rsidRPr="001A07BC" w:rsidTr="00151F5E">
        <w:trPr>
          <w:trHeight w:val="30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</w:tr>
      <w:tr w:rsidR="006C0513" w:rsidRPr="001E1F41" w:rsidTr="00151F5E">
        <w:trPr>
          <w:trHeight w:val="20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bCs/>
                <w:szCs w:val="18"/>
              </w:rPr>
              <w:t>DFT-s-OF</w:t>
            </w:r>
            <w:r>
              <w:rPr>
                <w:rFonts w:eastAsia="SimSun" w:hint="eastAsia"/>
                <w:bCs/>
                <w:szCs w:val="18"/>
                <w:lang w:val="en-US" w:eastAsia="zh-CN"/>
              </w:rPr>
              <w:t>D</w:t>
            </w:r>
            <w:r>
              <w:rPr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Pi/2 BPSK</w:t>
            </w:r>
            <w:r w:rsidR="00746921" w:rsidRPr="00746921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D66E8C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</w:tr>
      <w:tr w:rsidR="006C0513" w:rsidRPr="001E1F41" w:rsidTr="00151F5E">
        <w:trPr>
          <w:trHeight w:val="20"/>
        </w:trPr>
        <w:tc>
          <w:tcPr>
            <w:tcW w:w="121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D66E8C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093F93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40942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151F5E">
        <w:trPr>
          <w:trHeight w:val="135"/>
        </w:trPr>
        <w:tc>
          <w:tcPr>
            <w:tcW w:w="869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N"/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  <w:p w:rsidR="00746921" w:rsidRPr="00A1115A" w:rsidRDefault="00746921" w:rsidP="00151F5E">
            <w:pPr>
              <w:pStyle w:val="TAN"/>
              <w:rPr>
                <w:rFonts w:cs="Arial"/>
              </w:rPr>
            </w:pPr>
            <w:r w:rsidRPr="00D2509A">
              <w:rPr>
                <w:rFonts w:cs="Arial"/>
                <w:szCs w:val="18"/>
                <w:lang w:val="en-US"/>
              </w:rPr>
              <w:t>NOTE 2:</w:t>
            </w:r>
            <w:r w:rsidRPr="00D2509A">
              <w:rPr>
                <w:rFonts w:cs="Arial"/>
                <w:szCs w:val="18"/>
                <w:lang w:val="en-US"/>
              </w:rPr>
              <w:tab/>
              <w:t>Applicable to Pi/2-BPSK modulation when IE powerBoostPi2BPSK is set to 0.</w:t>
            </w:r>
          </w:p>
        </w:tc>
      </w:tr>
    </w:tbl>
    <w:p w:rsidR="006C0513" w:rsidRPr="006C0513" w:rsidRDefault="006C0513" w:rsidP="006C0513">
      <w:pPr>
        <w:pStyle w:val="a0"/>
        <w:jc w:val="center"/>
        <w:rPr>
          <w:b/>
          <w:bCs/>
          <w:lang w:eastAsia="ko-KR"/>
        </w:rPr>
      </w:pPr>
    </w:p>
    <w:p w:rsidR="006C0513" w:rsidRDefault="006C0513" w:rsidP="006C0513"/>
    <w:p w:rsidR="006C0513" w:rsidRDefault="006C0513" w:rsidP="006C0513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10.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A-M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2Tx (Korea)</w:t>
      </w:r>
    </w:p>
    <w:tbl>
      <w:tblPr>
        <w:tblW w:w="0" w:type="auto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  <w:gridCol w:w="612"/>
        <w:gridCol w:w="612"/>
      </w:tblGrid>
      <w:tr w:rsidR="006C0513" w:rsidRPr="001A07BC" w:rsidTr="00151F5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lastRenderedPageBreak/>
              <w:t>Pre-coding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Modulation</w:t>
            </w:r>
          </w:p>
        </w:tc>
        <w:tc>
          <w:tcPr>
            <w:tcW w:w="640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6C0513" w:rsidRPr="001A07BC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20 MHz</w:t>
            </w: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40 MHz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80 MHz</w:t>
            </w:r>
          </w:p>
        </w:tc>
        <w:tc>
          <w:tcPr>
            <w:tcW w:w="12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0F4FDA" w:rsidRDefault="006C0513" w:rsidP="00151F5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100 MHz</w:t>
            </w:r>
          </w:p>
        </w:tc>
      </w:tr>
      <w:tr w:rsidR="006C0513" w:rsidRPr="001A07BC" w:rsidTr="00151F5E">
        <w:trPr>
          <w:trHeight w:val="30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151F5E">
            <w:pPr>
              <w:pStyle w:val="TAH"/>
            </w:pPr>
            <w:r w:rsidRPr="001A07BC">
              <w:t>Full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151F5E">
            <w:pPr>
              <w:pStyle w:val="TAH"/>
            </w:pPr>
            <w:r w:rsidRPr="001A07BC">
              <w:t>Partial (dB)</w:t>
            </w:r>
          </w:p>
        </w:tc>
      </w:tr>
      <w:tr w:rsidR="006C0513" w:rsidRPr="001E1F41" w:rsidTr="00151F5E">
        <w:trPr>
          <w:trHeight w:val="20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bCs/>
                <w:szCs w:val="18"/>
              </w:rPr>
              <w:t>DFT-s-OF</w:t>
            </w:r>
            <w:r>
              <w:rPr>
                <w:rFonts w:eastAsia="SimSun" w:hint="eastAsia"/>
                <w:bCs/>
                <w:szCs w:val="18"/>
                <w:lang w:val="en-US" w:eastAsia="zh-CN"/>
              </w:rPr>
              <w:t>D</w:t>
            </w:r>
            <w:r>
              <w:rPr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Pi/2 BPSK</w:t>
            </w:r>
            <w:r w:rsidR="00746921" w:rsidRPr="00746921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D66E8C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6C0513" w:rsidRPr="001E1F41" w:rsidTr="00151F5E">
        <w:trPr>
          <w:trHeight w:val="20"/>
        </w:trPr>
        <w:tc>
          <w:tcPr>
            <w:tcW w:w="121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D66E8C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093F93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40942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151F5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151F5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151F5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151F5E">
        <w:trPr>
          <w:trHeight w:val="135"/>
        </w:trPr>
        <w:tc>
          <w:tcPr>
            <w:tcW w:w="869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151F5E">
            <w:pPr>
              <w:pStyle w:val="TAN"/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  <w:p w:rsidR="00746921" w:rsidRPr="00A1115A" w:rsidRDefault="00746921" w:rsidP="00151F5E">
            <w:pPr>
              <w:pStyle w:val="TAN"/>
              <w:rPr>
                <w:rFonts w:cs="Arial"/>
              </w:rPr>
            </w:pPr>
            <w:r w:rsidRPr="00D2509A">
              <w:rPr>
                <w:rFonts w:cs="Arial"/>
                <w:szCs w:val="18"/>
                <w:lang w:val="en-US"/>
              </w:rPr>
              <w:t>NOTE 2:</w:t>
            </w:r>
            <w:r w:rsidRPr="00D2509A">
              <w:rPr>
                <w:rFonts w:cs="Arial"/>
                <w:szCs w:val="18"/>
                <w:lang w:val="en-US"/>
              </w:rPr>
              <w:tab/>
              <w:t>Applicable to Pi/2-BPSK modulation when IE powerBoostPi2BPSK is set to 0.</w:t>
            </w:r>
          </w:p>
        </w:tc>
      </w:tr>
    </w:tbl>
    <w:p w:rsidR="006C0513" w:rsidRPr="006C0513" w:rsidRDefault="006C0513" w:rsidP="006C0513">
      <w:pPr>
        <w:pStyle w:val="a0"/>
        <w:jc w:val="center"/>
        <w:rPr>
          <w:b/>
          <w:bCs/>
          <w:lang w:eastAsia="ko-KR"/>
        </w:rPr>
      </w:pPr>
    </w:p>
    <w:p w:rsidR="003F50F8" w:rsidRPr="0054708A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t>Reference</w:t>
      </w:r>
    </w:p>
    <w:bookmarkEnd w:id="2"/>
    <w:bookmarkEnd w:id="3"/>
    <w:bookmarkEnd w:id="4"/>
    <w:p w:rsidR="00514DC7" w:rsidRDefault="001631E1" w:rsidP="001631E1">
      <w:pPr>
        <w:pStyle w:val="a0"/>
        <w:rPr>
          <w:lang w:eastAsia="ko-KR"/>
        </w:rPr>
      </w:pPr>
      <w:r>
        <w:rPr>
          <w:lang w:val="en-US" w:eastAsia="ko-KR"/>
        </w:rPr>
        <w:t xml:space="preserve">[1] </w:t>
      </w:r>
      <w:r w:rsidR="00514DC7">
        <w:rPr>
          <w:lang w:val="en-US" w:eastAsia="ko-KR"/>
        </w:rPr>
        <w:t>R4-2214437, “</w:t>
      </w:r>
      <w:r w:rsidR="00514DC7" w:rsidRPr="009430E6">
        <w:rPr>
          <w:lang w:eastAsia="ko-KR"/>
        </w:rPr>
        <w:t>WF on NR-U PC3 requirements</w:t>
      </w:r>
      <w:r w:rsidR="00514DC7">
        <w:rPr>
          <w:lang w:eastAsia="ko-KR"/>
        </w:rPr>
        <w:t>”, Charter Communications Inc.</w:t>
      </w:r>
    </w:p>
    <w:p w:rsidR="00B93FDC" w:rsidRDefault="00B93FDC" w:rsidP="001631E1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[2] R4-2214439, </w:t>
      </w:r>
      <w:r w:rsidRPr="004045A1">
        <w:rPr>
          <w:lang w:eastAsia="ko-KR"/>
        </w:rPr>
        <w:t>“WF on channel raster extension for NR-U 6GHz bands”,</w:t>
      </w:r>
      <w:r>
        <w:rPr>
          <w:lang w:val="en-US" w:eastAsia="ko-KR"/>
        </w:rPr>
        <w:t xml:space="preserve"> Apple Inc. </w:t>
      </w:r>
    </w:p>
    <w:p w:rsidR="00151F5E" w:rsidRPr="00B93FDC" w:rsidRDefault="00151F5E" w:rsidP="001631E1">
      <w:pPr>
        <w:pStyle w:val="a0"/>
        <w:rPr>
          <w:lang w:val="en-US" w:eastAsia="ko-KR"/>
        </w:rPr>
      </w:pPr>
      <w:r>
        <w:rPr>
          <w:lang w:val="en-US" w:eastAsia="ko-KR"/>
        </w:rPr>
        <w:t>[3] R4-2217131, “WF on NR-U PC3 requirements and MPR/A-MPR”, Charter Communication Inc.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151F5E">
        <w:rPr>
          <w:lang w:val="en-US" w:eastAsia="ko-KR"/>
        </w:rPr>
        <w:t>4</w:t>
      </w:r>
      <w:r>
        <w:rPr>
          <w:lang w:val="en-US" w:eastAsia="ko-KR"/>
        </w:rPr>
        <w:t>] RP-221813, “</w:t>
      </w:r>
      <w:r w:rsidRPr="00BF4EB6">
        <w:rPr>
          <w:lang w:val="en-US" w:eastAsia="ko-KR"/>
        </w:rPr>
        <w:t>New WID: Introduction of evolved shared spectrum bands</w:t>
      </w:r>
      <w:r>
        <w:rPr>
          <w:lang w:val="en-US" w:eastAsia="ko-KR"/>
        </w:rPr>
        <w:t xml:space="preserve">”, Apple Inc. 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151F5E">
        <w:rPr>
          <w:lang w:val="en-US" w:eastAsia="ko-KR"/>
        </w:rPr>
        <w:t>5</w:t>
      </w:r>
      <w:r>
        <w:rPr>
          <w:lang w:val="en-US" w:eastAsia="ko-KR"/>
        </w:rPr>
        <w:t xml:space="preserve">] </w:t>
      </w:r>
      <w:r w:rsidRPr="009B2A53">
        <w:rPr>
          <w:lang w:val="en-US" w:eastAsia="ko-KR"/>
        </w:rPr>
        <w:t xml:space="preserve">R4-2103229, </w:t>
      </w:r>
      <w:r>
        <w:rPr>
          <w:lang w:val="en-US" w:eastAsia="ko-KR"/>
        </w:rPr>
        <w:t>“</w:t>
      </w:r>
      <w:r w:rsidRPr="009B2A53">
        <w:rPr>
          <w:lang w:val="en-US" w:eastAsia="ko-KR"/>
        </w:rPr>
        <w:t>WF on introduction of lower 6GHz NR unlicensed operation for Europe</w:t>
      </w:r>
      <w:r>
        <w:rPr>
          <w:lang w:val="en-US" w:eastAsia="ko-KR"/>
        </w:rPr>
        <w:t>”</w:t>
      </w:r>
      <w:r w:rsidRPr="009B2A53">
        <w:rPr>
          <w:lang w:val="en-US" w:eastAsia="ko-KR"/>
        </w:rPr>
        <w:t xml:space="preserve">, Nokia, Qualcomm, Charter Communications Inc. 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151F5E">
        <w:rPr>
          <w:lang w:val="en-US" w:eastAsia="ko-KR"/>
        </w:rPr>
        <w:t>6</w:t>
      </w:r>
      <w:r>
        <w:rPr>
          <w:lang w:val="en-US" w:eastAsia="ko-KR"/>
        </w:rPr>
        <w:t xml:space="preserve">] TR 38.849, </w:t>
      </w:r>
      <w:r w:rsidRPr="00A10A6A">
        <w:rPr>
          <w:lang w:val="en-US" w:eastAsia="ko-KR"/>
        </w:rPr>
        <w:t>Introduction of 6GHz NR unlicensed operation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151F5E">
        <w:rPr>
          <w:lang w:val="en-US" w:eastAsia="ko-KR"/>
        </w:rPr>
        <w:t>7</w:t>
      </w:r>
      <w:r>
        <w:rPr>
          <w:lang w:val="en-US" w:eastAsia="ko-KR"/>
        </w:rPr>
        <w:t>] RP-222555, “</w:t>
      </w:r>
      <w:r w:rsidRPr="00E37CB1">
        <w:rPr>
          <w:lang w:val="en-US" w:eastAsia="ko-KR"/>
        </w:rPr>
        <w:t>Regulatory update for the 6GHz frequency range</w:t>
      </w:r>
      <w:r>
        <w:rPr>
          <w:lang w:val="en-US" w:eastAsia="ko-KR"/>
        </w:rPr>
        <w:t>”, Apple Inc.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151F5E">
        <w:rPr>
          <w:lang w:val="en-US" w:eastAsia="ko-KR"/>
        </w:rPr>
        <w:t>8</w:t>
      </w:r>
      <w:r>
        <w:rPr>
          <w:lang w:val="en-US" w:eastAsia="ko-KR"/>
        </w:rPr>
        <w:t>] TR 37.890, Feasibility Study on 6 GHz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151F5E">
        <w:rPr>
          <w:lang w:val="en-US" w:eastAsia="ko-KR"/>
        </w:rPr>
        <w:t>9</w:t>
      </w:r>
      <w:r>
        <w:rPr>
          <w:lang w:val="en-US" w:eastAsia="ko-KR"/>
        </w:rPr>
        <w:t>] Korea’s Ministry of Science and ICT, "Technical standards for radio equipment for radio stations"</w:t>
      </w:r>
    </w:p>
    <w:p w:rsidR="00B93FDC" w:rsidRDefault="00B93FDC" w:rsidP="00B93FDC">
      <w:pPr>
        <w:pStyle w:val="a0"/>
        <w:ind w:firstLineChars="200" w:firstLine="400"/>
        <w:rPr>
          <w:lang w:val="en-US" w:eastAsia="ko-KR"/>
        </w:rPr>
      </w:pPr>
      <w:r>
        <w:rPr>
          <w:lang w:val="en-US" w:eastAsia="ko-KR"/>
        </w:rPr>
        <w:t xml:space="preserve">- URL: </w:t>
      </w:r>
      <w:hyperlink r:id="rId23" w:history="1">
        <w:r>
          <w:rPr>
            <w:rStyle w:val="ae"/>
            <w:lang w:val="en-US" w:eastAsia="ko-KR"/>
          </w:rPr>
          <w:t>https://www.law.go.kr/admRulLsInfoP.do?admRulSeq=2100000196974</w:t>
        </w:r>
      </w:hyperlink>
    </w:p>
    <w:p w:rsidR="00B93FDC" w:rsidRDefault="00B93FDC" w:rsidP="00B93FDC">
      <w:pPr>
        <w:pStyle w:val="a0"/>
        <w:ind w:firstLineChars="200" w:firstLine="400"/>
        <w:rPr>
          <w:rStyle w:val="ae"/>
          <w:lang w:val="en-US" w:eastAsia="ko-KR"/>
        </w:rPr>
      </w:pPr>
      <w:r>
        <w:rPr>
          <w:lang w:val="en-US" w:eastAsia="ko-KR"/>
        </w:rPr>
        <w:t xml:space="preserve">- URL: </w:t>
      </w:r>
      <w:hyperlink r:id="rId24" w:history="1">
        <w:r>
          <w:rPr>
            <w:rStyle w:val="ae"/>
            <w:lang w:val="en-US" w:eastAsia="ko-KR"/>
          </w:rPr>
          <w:t>https://www.law.go.kr/admRulLsInfoP.do?chrClsCd=010202&amp;admRulSeq=2100000196973</w:t>
        </w:r>
      </w:hyperlink>
    </w:p>
    <w:p w:rsidR="001D09D8" w:rsidRDefault="001D09D8" w:rsidP="001631E1">
      <w:pPr>
        <w:pStyle w:val="a0"/>
        <w:rPr>
          <w:lang w:val="en-US" w:eastAsia="ko-KR"/>
        </w:rPr>
      </w:pPr>
    </w:p>
    <w:p w:rsidR="00B93FDC" w:rsidRPr="00D84310" w:rsidRDefault="00B93FDC" w:rsidP="00B93FDC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D84310">
        <w:rPr>
          <w:color w:val="000000"/>
          <w:kern w:val="2"/>
          <w:lang w:val="en-US" w:eastAsia="ko-KR"/>
        </w:rPr>
        <w:t>Annex : Regulatory parameters comparative for license-exempt (TR37.890)</w:t>
      </w:r>
    </w:p>
    <w:p w:rsidR="00B93FDC" w:rsidRPr="009E697A" w:rsidRDefault="00B93FDC" w:rsidP="00B93FDC">
      <w:pPr>
        <w:pStyle w:val="a0"/>
        <w:rPr>
          <w:lang w:val="en-US" w:eastAsia="ko-KR"/>
        </w:rPr>
      </w:pPr>
    </w:p>
    <w:tbl>
      <w:tblPr>
        <w:tblStyle w:val="a9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B93FDC" w:rsidTr="00B93FDC">
        <w:tc>
          <w:tcPr>
            <w:tcW w:w="985" w:type="dxa"/>
          </w:tcPr>
          <w:p w:rsidR="00B93FDC" w:rsidRDefault="00B93FDC" w:rsidP="00B93FDC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35" w:type="dxa"/>
          </w:tcPr>
          <w:p w:rsidR="00B93FDC" w:rsidRDefault="00B93FDC" w:rsidP="00B93FDC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:rsidR="00B93FDC" w:rsidRDefault="00B93FDC" w:rsidP="00B93FDC">
            <w:pPr>
              <w:pStyle w:val="TAH"/>
            </w:pPr>
            <w:r>
              <w:t>Permissible operation</w:t>
            </w:r>
          </w:p>
          <w:p w:rsidR="00B93FDC" w:rsidRDefault="00B93FDC" w:rsidP="00B93FDC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:rsidR="00B93FDC" w:rsidRDefault="00B93FDC" w:rsidP="00B93FDC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:rsidR="00B93FDC" w:rsidRDefault="00B93FDC" w:rsidP="00B93FDC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:rsidR="00B93FDC" w:rsidRDefault="00B93FDC" w:rsidP="00B93FDC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:rsidR="00B93FDC" w:rsidRDefault="00B93FDC" w:rsidP="00B93FDC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B93FDC" w:rsidTr="00B93FDC">
        <w:tc>
          <w:tcPr>
            <w:tcW w:w="98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:rsidR="00B93FDC" w:rsidRDefault="00B93FDC" w:rsidP="00B93FDC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:rsidR="00B93FDC" w:rsidRDefault="00B93FDC" w:rsidP="00B93FDC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:rsidR="00B93FDC" w:rsidRDefault="00B93FDC" w:rsidP="00B93FDC">
            <w:pPr>
              <w:pStyle w:val="TAC"/>
            </w:pPr>
            <w:r>
              <w:t xml:space="preserve">-22 dBm/MHz </w:t>
            </w:r>
          </w:p>
          <w:p w:rsidR="00B93FDC" w:rsidRDefault="00B93FDC" w:rsidP="00B93FDC">
            <w:pPr>
              <w:pStyle w:val="TAC"/>
            </w:pPr>
            <w:r>
              <w:t>(below 5935MHz)</w:t>
            </w: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1dBm/MHz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10dBm/MHz (for the narrowband usage)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-45 dBm/MHz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 xml:space="preserve">(below 5935MHz); </w:t>
            </w: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24dBm</w:t>
            </w:r>
          </w:p>
        </w:tc>
        <w:tc>
          <w:tcPr>
            <w:tcW w:w="1789" w:type="dxa"/>
            <w:vMerge w:val="restart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11dBm/MHz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In accordance with directive 2014/53/EC</w:t>
            </w: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Merge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UAE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4.1.5)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24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Morocco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4.1.7)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23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4.1.7)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Saudi Arabia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4.1.4)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E65136">
              <w:t>5925 – 7125MHz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10dBm/MHz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rPr>
          <w:trHeight w:val="131"/>
        </w:trPr>
        <w:tc>
          <w:tcPr>
            <w:tcW w:w="985" w:type="dxa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rPr>
          <w:trHeight w:val="621"/>
        </w:trPr>
        <w:tc>
          <w:tcPr>
            <w:tcW w:w="98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:rsidR="00B93FDC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:rsidR="00B93FDC" w:rsidRPr="00A930D3" w:rsidRDefault="00B93FDC" w:rsidP="00B93FDC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36dBm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30dBm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23dBm/MHz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(outside operational range)</w:t>
            </w:r>
          </w:p>
        </w:tc>
      </w:tr>
      <w:tr w:rsidR="00B93FDC" w:rsidRPr="00CF12F2" w:rsidTr="00B93FDC">
        <w:tc>
          <w:tcPr>
            <w:tcW w:w="985" w:type="dxa"/>
            <w:vMerge/>
            <w:vAlign w:val="center"/>
          </w:tcPr>
          <w:p w:rsidR="00B93FDC" w:rsidRPr="00CF12F2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Pr="00CF12F2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CF12F2" w:rsidRDefault="00B93FDC" w:rsidP="00B93FDC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:rsidR="00B93FDC" w:rsidRPr="00CF12F2" w:rsidRDefault="00B93FDC" w:rsidP="00B93FDC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 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 dBm/MHz (CL)</w:t>
            </w:r>
          </w:p>
        </w:tc>
        <w:tc>
          <w:tcPr>
            <w:tcW w:w="1985" w:type="dxa"/>
            <w:vMerge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36dBm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23dBm/MHz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 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-8dBm/MHz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 (outside operational range)</w:t>
            </w: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17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-5 dBm/MHz</w:t>
            </w:r>
          </w:p>
        </w:tc>
        <w:tc>
          <w:tcPr>
            <w:tcW w:w="1985" w:type="dxa"/>
            <w:vMerge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(4.2.5)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17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Costa Rica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4.2.8)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4.2.8)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 xml:space="preserve">14dBm 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Colombia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4.2.9)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 (outside operational range)</w:t>
            </w:r>
          </w:p>
        </w:tc>
      </w:tr>
      <w:tr w:rsidR="00B93FDC" w:rsidTr="00B93FDC">
        <w:tc>
          <w:tcPr>
            <w:tcW w:w="98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:rsidR="00B93FDC" w:rsidRPr="00F003E2" w:rsidRDefault="00B93FDC" w:rsidP="00B93FDC">
            <w:pPr>
              <w:pStyle w:val="TAC"/>
            </w:pPr>
            <w:r w:rsidRPr="00F003E2">
              <w:t>South Korea</w:t>
            </w:r>
          </w:p>
        </w:tc>
        <w:tc>
          <w:tcPr>
            <w:tcW w:w="1878" w:type="dxa"/>
            <w:vAlign w:val="center"/>
          </w:tcPr>
          <w:p w:rsidR="00B93FDC" w:rsidRPr="00F003E2" w:rsidRDefault="00B93FDC" w:rsidP="00B93FDC">
            <w:pPr>
              <w:pStyle w:val="TAL"/>
            </w:pPr>
            <w:r w:rsidRPr="00F003E2">
              <w:t>LPI (see 4.3.2)</w:t>
            </w:r>
          </w:p>
        </w:tc>
        <w:tc>
          <w:tcPr>
            <w:tcW w:w="1611" w:type="dxa"/>
            <w:vAlign w:val="center"/>
          </w:tcPr>
          <w:p w:rsidR="00B93FDC" w:rsidRPr="00F003E2" w:rsidRDefault="00B93FDC" w:rsidP="00B93FDC">
            <w:pPr>
              <w:pStyle w:val="TAC"/>
            </w:pPr>
            <w:r w:rsidRPr="00F003E2">
              <w:t>5925 – 7125MHz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 (outside operational range)</w:t>
            </w: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4.3.2)</w:t>
            </w: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-34 dBm/MHz (outside operational range of the VLP mode)</w:t>
            </w: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Hong Kong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4.3.3)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23dBm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10dBm/MHz</w:t>
            </w:r>
          </w:p>
        </w:tc>
        <w:tc>
          <w:tcPr>
            <w:tcW w:w="198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In accordance with ETSI EN 303 687</w:t>
            </w: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4.3.3)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</w:tc>
        <w:tc>
          <w:tcPr>
            <w:tcW w:w="1985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Australia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4.3.4)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4.3.4)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</w:tcPr>
          <w:p w:rsidR="00B93FDC" w:rsidRPr="009E697A" w:rsidRDefault="00B93FDC" w:rsidP="00B93FDC">
            <w:pPr>
              <w:pStyle w:val="TAC"/>
            </w:pPr>
            <w:r w:rsidRPr="009E697A">
              <w:t>New Zealand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4.3.5)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4.3.5)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</w:tcPr>
          <w:p w:rsidR="00B93FDC" w:rsidRPr="009E697A" w:rsidRDefault="00B93FDC" w:rsidP="00B93FDC">
            <w:pPr>
              <w:pStyle w:val="TAC"/>
            </w:pPr>
            <w:r w:rsidRPr="009E697A">
              <w:t>Japan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4.3.6)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23dBm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4.3.6)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</w:tcPr>
          <w:p w:rsidR="00B93FDC" w:rsidRPr="009E697A" w:rsidRDefault="00B93FDC" w:rsidP="00B93FDC">
            <w:pPr>
              <w:pStyle w:val="TAC"/>
            </w:pPr>
            <w:r w:rsidRPr="009E697A">
              <w:t>Malaysia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4.3.7)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23dBm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10dBm/MHz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4.3.7)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  <w:p w:rsidR="00B93FDC" w:rsidRPr="009E697A" w:rsidRDefault="00B93FDC" w:rsidP="00B93FDC">
            <w:pPr>
              <w:pStyle w:val="TAC"/>
            </w:pPr>
            <w:r w:rsidRPr="009E697A">
              <w:t>10dBm/MHz (for the narrowband usage)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10905" w:type="dxa"/>
            <w:gridSpan w:val="7"/>
          </w:tcPr>
          <w:p w:rsidR="00B93FDC" w:rsidRDefault="00B93FDC" w:rsidP="00B93FDC">
            <w:pPr>
              <w:pStyle w:val="TAN"/>
            </w:pPr>
            <w:r w:rsidRPr="009E697A">
              <w:t>Note 1: For the exact conditions of operation, refer to the sub-clause which is mentioned in parenthesis (e.g. for the exact conditions for operating SP in US, refer to sub-clause 4.2.1.)</w:t>
            </w:r>
          </w:p>
        </w:tc>
      </w:tr>
    </w:tbl>
    <w:p w:rsidR="00B93FDC" w:rsidRPr="009E697A" w:rsidRDefault="00B93FDC" w:rsidP="00B93FDC">
      <w:pPr>
        <w:pStyle w:val="a0"/>
        <w:rPr>
          <w:lang w:eastAsia="ko-KR"/>
        </w:rPr>
      </w:pPr>
    </w:p>
    <w:p w:rsidR="00B93FDC" w:rsidRDefault="00B93FDC" w:rsidP="00B93FDC">
      <w:pPr>
        <w:pStyle w:val="a0"/>
        <w:rPr>
          <w:lang w:val="en-US" w:eastAsia="ko-KR"/>
        </w:rPr>
      </w:pPr>
    </w:p>
    <w:p w:rsidR="00B93FDC" w:rsidRPr="00B93FDC" w:rsidRDefault="00B93FDC" w:rsidP="001631E1">
      <w:pPr>
        <w:pStyle w:val="a0"/>
        <w:rPr>
          <w:lang w:val="en-US" w:eastAsia="ko-KR"/>
        </w:rPr>
      </w:pPr>
    </w:p>
    <w:sectPr w:rsidR="00B93FDC" w:rsidRPr="00B93FDC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B2D" w:rsidRDefault="005A1B2D">
      <w:r>
        <w:separator/>
      </w:r>
    </w:p>
  </w:endnote>
  <w:endnote w:type="continuationSeparator" w:id="0">
    <w:p w:rsidR="005A1B2D" w:rsidRDefault="005A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B2D" w:rsidRDefault="005A1B2D">
      <w:r>
        <w:separator/>
      </w:r>
    </w:p>
  </w:footnote>
  <w:footnote w:type="continuationSeparator" w:id="0">
    <w:p w:rsidR="005A1B2D" w:rsidRDefault="005A1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1pt;height:9.1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8487319"/>
    <w:multiLevelType w:val="hybridMultilevel"/>
    <w:tmpl w:val="A4C6EBB2"/>
    <w:lvl w:ilvl="0" w:tplc="791E0F06">
      <w:start w:val="1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8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20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3" w15:restartNumberingAfterBreak="0">
    <w:nsid w:val="204830E4"/>
    <w:multiLevelType w:val="hybridMultilevel"/>
    <w:tmpl w:val="7BFE5B6A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38721D1"/>
    <w:multiLevelType w:val="hybridMultilevel"/>
    <w:tmpl w:val="9E0EE706"/>
    <w:lvl w:ilvl="0" w:tplc="6ADAB32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6D91448"/>
    <w:multiLevelType w:val="hybridMultilevel"/>
    <w:tmpl w:val="6FACA964"/>
    <w:lvl w:ilvl="0" w:tplc="ECF8A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21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0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4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A8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FE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26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C4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C2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8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3ED3783B"/>
    <w:multiLevelType w:val="hybridMultilevel"/>
    <w:tmpl w:val="8578D4E6"/>
    <w:lvl w:ilvl="0" w:tplc="4436236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3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9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50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9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2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63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6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36"/>
  </w:num>
  <w:num w:numId="3">
    <w:abstractNumId w:val="52"/>
  </w:num>
  <w:num w:numId="4">
    <w:abstractNumId w:val="64"/>
  </w:num>
  <w:num w:numId="5">
    <w:abstractNumId w:val="32"/>
  </w:num>
  <w:num w:numId="6">
    <w:abstractNumId w:val="10"/>
  </w:num>
  <w:num w:numId="7">
    <w:abstractNumId w:val="7"/>
  </w:num>
  <w:num w:numId="8">
    <w:abstractNumId w:val="58"/>
  </w:num>
  <w:num w:numId="9">
    <w:abstractNumId w:val="60"/>
  </w:num>
  <w:num w:numId="10">
    <w:abstractNumId w:val="57"/>
  </w:num>
  <w:num w:numId="11">
    <w:abstractNumId w:val="40"/>
  </w:num>
  <w:num w:numId="12">
    <w:abstractNumId w:val="18"/>
  </w:num>
  <w:num w:numId="13">
    <w:abstractNumId w:val="54"/>
  </w:num>
  <w:num w:numId="14">
    <w:abstractNumId w:val="63"/>
  </w:num>
  <w:num w:numId="15">
    <w:abstractNumId w:val="45"/>
  </w:num>
  <w:num w:numId="16">
    <w:abstractNumId w:val="1"/>
  </w:num>
  <w:num w:numId="17">
    <w:abstractNumId w:val="38"/>
  </w:num>
  <w:num w:numId="18">
    <w:abstractNumId w:val="29"/>
  </w:num>
  <w:num w:numId="19">
    <w:abstractNumId w:val="43"/>
  </w:num>
  <w:num w:numId="20">
    <w:abstractNumId w:val="53"/>
  </w:num>
  <w:num w:numId="21">
    <w:abstractNumId w:val="4"/>
  </w:num>
  <w:num w:numId="22">
    <w:abstractNumId w:val="6"/>
  </w:num>
  <w:num w:numId="23">
    <w:abstractNumId w:val="56"/>
  </w:num>
  <w:num w:numId="24">
    <w:abstractNumId w:val="59"/>
  </w:num>
  <w:num w:numId="25">
    <w:abstractNumId w:val="2"/>
  </w:num>
  <w:num w:numId="26">
    <w:abstractNumId w:val="65"/>
  </w:num>
  <w:num w:numId="27">
    <w:abstractNumId w:val="44"/>
  </w:num>
  <w:num w:numId="28">
    <w:abstractNumId w:val="46"/>
  </w:num>
  <w:num w:numId="29">
    <w:abstractNumId w:val="50"/>
  </w:num>
  <w:num w:numId="30">
    <w:abstractNumId w:val="37"/>
  </w:num>
  <w:num w:numId="31">
    <w:abstractNumId w:val="13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2"/>
  </w:num>
  <w:num w:numId="34">
    <w:abstractNumId w:val="21"/>
  </w:num>
  <w:num w:numId="35">
    <w:abstractNumId w:val="17"/>
  </w:num>
  <w:num w:numId="36">
    <w:abstractNumId w:val="51"/>
  </w:num>
  <w:num w:numId="37">
    <w:abstractNumId w:val="61"/>
  </w:num>
  <w:num w:numId="38">
    <w:abstractNumId w:val="15"/>
  </w:num>
  <w:num w:numId="39">
    <w:abstractNumId w:val="35"/>
  </w:num>
  <w:num w:numId="40">
    <w:abstractNumId w:val="67"/>
  </w:num>
  <w:num w:numId="41">
    <w:abstractNumId w:val="47"/>
  </w:num>
  <w:num w:numId="42">
    <w:abstractNumId w:val="12"/>
  </w:num>
  <w:num w:numId="43">
    <w:abstractNumId w:val="3"/>
  </w:num>
  <w:num w:numId="44">
    <w:abstractNumId w:val="30"/>
  </w:num>
  <w:num w:numId="45">
    <w:abstractNumId w:val="66"/>
  </w:num>
  <w:num w:numId="46">
    <w:abstractNumId w:val="14"/>
  </w:num>
  <w:num w:numId="47">
    <w:abstractNumId w:val="41"/>
  </w:num>
  <w:num w:numId="48">
    <w:abstractNumId w:val="48"/>
  </w:num>
  <w:num w:numId="49">
    <w:abstractNumId w:val="33"/>
  </w:num>
  <w:num w:numId="50">
    <w:abstractNumId w:val="62"/>
  </w:num>
  <w:num w:numId="51">
    <w:abstractNumId w:val="22"/>
  </w:num>
  <w:num w:numId="52">
    <w:abstractNumId w:val="49"/>
  </w:num>
  <w:num w:numId="53">
    <w:abstractNumId w:val="19"/>
  </w:num>
  <w:num w:numId="54">
    <w:abstractNumId w:val="27"/>
  </w:num>
  <w:num w:numId="55">
    <w:abstractNumId w:val="9"/>
  </w:num>
  <w:num w:numId="56">
    <w:abstractNumId w:val="5"/>
  </w:num>
  <w:num w:numId="57">
    <w:abstractNumId w:val="28"/>
  </w:num>
  <w:num w:numId="58">
    <w:abstractNumId w:val="26"/>
  </w:num>
  <w:num w:numId="59">
    <w:abstractNumId w:val="55"/>
  </w:num>
  <w:num w:numId="60">
    <w:abstractNumId w:val="8"/>
  </w:num>
  <w:num w:numId="61">
    <w:abstractNumId w:val="25"/>
  </w:num>
  <w:num w:numId="62">
    <w:abstractNumId w:val="34"/>
  </w:num>
  <w:num w:numId="63">
    <w:abstractNumId w:val="11"/>
  </w:num>
  <w:num w:numId="64">
    <w:abstractNumId w:val="20"/>
  </w:num>
  <w:num w:numId="65">
    <w:abstractNumId w:val="23"/>
  </w:num>
  <w:num w:numId="66">
    <w:abstractNumId w:val="39"/>
  </w:num>
  <w:num w:numId="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ytTQwNjczNLWwNLRU0lEKTi0uzszPAykwqgUA1F65tCwAAAA="/>
  </w:docVars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31B"/>
    <w:rsid w:val="000139D7"/>
    <w:rsid w:val="000147FC"/>
    <w:rsid w:val="00014883"/>
    <w:rsid w:val="00015C67"/>
    <w:rsid w:val="00015F3C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618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0D0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897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6D6"/>
    <w:rsid w:val="000B2A8F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A31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D7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8CA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A24"/>
    <w:rsid w:val="00117B19"/>
    <w:rsid w:val="00117CF2"/>
    <w:rsid w:val="00117EE3"/>
    <w:rsid w:val="00117F07"/>
    <w:rsid w:val="00120A22"/>
    <w:rsid w:val="00121324"/>
    <w:rsid w:val="001223F8"/>
    <w:rsid w:val="00122ED0"/>
    <w:rsid w:val="00123126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3C97"/>
    <w:rsid w:val="0013495F"/>
    <w:rsid w:val="001350A9"/>
    <w:rsid w:val="001357BA"/>
    <w:rsid w:val="00135836"/>
    <w:rsid w:val="001366D2"/>
    <w:rsid w:val="00140111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1F5E"/>
    <w:rsid w:val="00152387"/>
    <w:rsid w:val="00152563"/>
    <w:rsid w:val="00152714"/>
    <w:rsid w:val="00153DB2"/>
    <w:rsid w:val="0015449F"/>
    <w:rsid w:val="001555A7"/>
    <w:rsid w:val="001558A8"/>
    <w:rsid w:val="001559C1"/>
    <w:rsid w:val="00157485"/>
    <w:rsid w:val="001578CC"/>
    <w:rsid w:val="00157C70"/>
    <w:rsid w:val="001608B9"/>
    <w:rsid w:val="00160BD7"/>
    <w:rsid w:val="001631E1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5672"/>
    <w:rsid w:val="00185BFE"/>
    <w:rsid w:val="00186472"/>
    <w:rsid w:val="00186925"/>
    <w:rsid w:val="00187AD6"/>
    <w:rsid w:val="001909A3"/>
    <w:rsid w:val="00190FE5"/>
    <w:rsid w:val="00191020"/>
    <w:rsid w:val="0019275F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BCD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26C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BCD"/>
    <w:rsid w:val="001F2CEF"/>
    <w:rsid w:val="001F38E1"/>
    <w:rsid w:val="001F5C28"/>
    <w:rsid w:val="001F78B6"/>
    <w:rsid w:val="00200B2D"/>
    <w:rsid w:val="00200F54"/>
    <w:rsid w:val="0020198C"/>
    <w:rsid w:val="00202B93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982"/>
    <w:rsid w:val="00222CC8"/>
    <w:rsid w:val="00224A5C"/>
    <w:rsid w:val="00225541"/>
    <w:rsid w:val="0023017C"/>
    <w:rsid w:val="00230761"/>
    <w:rsid w:val="002308FA"/>
    <w:rsid w:val="0023308F"/>
    <w:rsid w:val="00234A18"/>
    <w:rsid w:val="00234A86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E7C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2BDD"/>
    <w:rsid w:val="002653C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5E0B"/>
    <w:rsid w:val="00277E20"/>
    <w:rsid w:val="00280E3F"/>
    <w:rsid w:val="00281DE1"/>
    <w:rsid w:val="00281E47"/>
    <w:rsid w:val="00282309"/>
    <w:rsid w:val="002837EF"/>
    <w:rsid w:val="00283C5B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3D98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73D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4ABF"/>
    <w:rsid w:val="002D4D68"/>
    <w:rsid w:val="002D5126"/>
    <w:rsid w:val="002D550C"/>
    <w:rsid w:val="002D5877"/>
    <w:rsid w:val="002D722C"/>
    <w:rsid w:val="002D75D2"/>
    <w:rsid w:val="002D7F8B"/>
    <w:rsid w:val="002E0D75"/>
    <w:rsid w:val="002E1185"/>
    <w:rsid w:val="002E1599"/>
    <w:rsid w:val="002E2630"/>
    <w:rsid w:val="002E2F01"/>
    <w:rsid w:val="002E3E1A"/>
    <w:rsid w:val="002E4E19"/>
    <w:rsid w:val="002E6238"/>
    <w:rsid w:val="002F004C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83A"/>
    <w:rsid w:val="002F3BC1"/>
    <w:rsid w:val="002F4274"/>
    <w:rsid w:val="002F4E7D"/>
    <w:rsid w:val="002F54BA"/>
    <w:rsid w:val="002F672A"/>
    <w:rsid w:val="002F7B67"/>
    <w:rsid w:val="002F7D0C"/>
    <w:rsid w:val="002F7F9B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102B"/>
    <w:rsid w:val="003133DF"/>
    <w:rsid w:val="00313730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3D90"/>
    <w:rsid w:val="00334957"/>
    <w:rsid w:val="00334C75"/>
    <w:rsid w:val="00337630"/>
    <w:rsid w:val="00341D62"/>
    <w:rsid w:val="0034215F"/>
    <w:rsid w:val="003422AB"/>
    <w:rsid w:val="00343B37"/>
    <w:rsid w:val="00344159"/>
    <w:rsid w:val="003442EB"/>
    <w:rsid w:val="00344682"/>
    <w:rsid w:val="003446F4"/>
    <w:rsid w:val="00345BB1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5F6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748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2941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166"/>
    <w:rsid w:val="003B3B1A"/>
    <w:rsid w:val="003B44A5"/>
    <w:rsid w:val="003B5F4F"/>
    <w:rsid w:val="003B63F9"/>
    <w:rsid w:val="003B6669"/>
    <w:rsid w:val="003B6A85"/>
    <w:rsid w:val="003B76F2"/>
    <w:rsid w:val="003B791E"/>
    <w:rsid w:val="003C0B51"/>
    <w:rsid w:val="003C16C4"/>
    <w:rsid w:val="003C175E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C7E82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478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2B0B"/>
    <w:rsid w:val="0040378F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5FD5"/>
    <w:rsid w:val="00486042"/>
    <w:rsid w:val="004862E3"/>
    <w:rsid w:val="0048689F"/>
    <w:rsid w:val="00486C00"/>
    <w:rsid w:val="004901BF"/>
    <w:rsid w:val="004906A8"/>
    <w:rsid w:val="004926AD"/>
    <w:rsid w:val="00493D2A"/>
    <w:rsid w:val="0049409D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099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24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C99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2BDC"/>
    <w:rsid w:val="005132D8"/>
    <w:rsid w:val="005146F9"/>
    <w:rsid w:val="00514DC7"/>
    <w:rsid w:val="0051602F"/>
    <w:rsid w:val="00516997"/>
    <w:rsid w:val="0051738B"/>
    <w:rsid w:val="005175CA"/>
    <w:rsid w:val="00517B31"/>
    <w:rsid w:val="00517BA4"/>
    <w:rsid w:val="00517C0B"/>
    <w:rsid w:val="00517D0E"/>
    <w:rsid w:val="005200E6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8BB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120"/>
    <w:rsid w:val="005815B4"/>
    <w:rsid w:val="00582222"/>
    <w:rsid w:val="005825CC"/>
    <w:rsid w:val="00583594"/>
    <w:rsid w:val="00584AD7"/>
    <w:rsid w:val="00584ADA"/>
    <w:rsid w:val="00585AA8"/>
    <w:rsid w:val="00585C91"/>
    <w:rsid w:val="00586129"/>
    <w:rsid w:val="00586410"/>
    <w:rsid w:val="00586AEC"/>
    <w:rsid w:val="005876D0"/>
    <w:rsid w:val="0059082C"/>
    <w:rsid w:val="0059135C"/>
    <w:rsid w:val="00591391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2D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727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1B6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8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3EEB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26A6"/>
    <w:rsid w:val="0060511A"/>
    <w:rsid w:val="006075E8"/>
    <w:rsid w:val="0060773C"/>
    <w:rsid w:val="00607A14"/>
    <w:rsid w:val="00610A5F"/>
    <w:rsid w:val="00610CA2"/>
    <w:rsid w:val="00610FDA"/>
    <w:rsid w:val="006120C3"/>
    <w:rsid w:val="00614249"/>
    <w:rsid w:val="00614C96"/>
    <w:rsid w:val="00614CAC"/>
    <w:rsid w:val="00614CF4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A33"/>
    <w:rsid w:val="00630CDC"/>
    <w:rsid w:val="00631BE6"/>
    <w:rsid w:val="00631C82"/>
    <w:rsid w:val="006326AB"/>
    <w:rsid w:val="00632F3D"/>
    <w:rsid w:val="00633212"/>
    <w:rsid w:val="00633A53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4FD5"/>
    <w:rsid w:val="00647533"/>
    <w:rsid w:val="00647FDD"/>
    <w:rsid w:val="006510DE"/>
    <w:rsid w:val="0065156E"/>
    <w:rsid w:val="006517E0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66AF5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86811"/>
    <w:rsid w:val="00690345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78D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0513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C7E3E"/>
    <w:rsid w:val="006D11B0"/>
    <w:rsid w:val="006D1355"/>
    <w:rsid w:val="006D1494"/>
    <w:rsid w:val="006D1A68"/>
    <w:rsid w:val="006D2271"/>
    <w:rsid w:val="006D2D53"/>
    <w:rsid w:val="006D314B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1A50"/>
    <w:rsid w:val="007121D5"/>
    <w:rsid w:val="0071336B"/>
    <w:rsid w:val="007138D3"/>
    <w:rsid w:val="00714EC1"/>
    <w:rsid w:val="00715EEF"/>
    <w:rsid w:val="00715F36"/>
    <w:rsid w:val="0071672E"/>
    <w:rsid w:val="00716D58"/>
    <w:rsid w:val="00716DBB"/>
    <w:rsid w:val="00717103"/>
    <w:rsid w:val="00720A29"/>
    <w:rsid w:val="00721E37"/>
    <w:rsid w:val="00722333"/>
    <w:rsid w:val="00722CFC"/>
    <w:rsid w:val="00722FAE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521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6921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A0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86F46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8D0"/>
    <w:rsid w:val="007B2AD2"/>
    <w:rsid w:val="007B36A0"/>
    <w:rsid w:val="007B37E5"/>
    <w:rsid w:val="007B443A"/>
    <w:rsid w:val="007B4624"/>
    <w:rsid w:val="007B4E36"/>
    <w:rsid w:val="007B6056"/>
    <w:rsid w:val="007B6593"/>
    <w:rsid w:val="007B6806"/>
    <w:rsid w:val="007B6D53"/>
    <w:rsid w:val="007B7222"/>
    <w:rsid w:val="007B746D"/>
    <w:rsid w:val="007B787E"/>
    <w:rsid w:val="007C034A"/>
    <w:rsid w:val="007C1688"/>
    <w:rsid w:val="007C17A9"/>
    <w:rsid w:val="007C34B8"/>
    <w:rsid w:val="007C4EEE"/>
    <w:rsid w:val="007C5ADD"/>
    <w:rsid w:val="007C5B2E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6E77"/>
    <w:rsid w:val="007D7D37"/>
    <w:rsid w:val="007E0155"/>
    <w:rsid w:val="007E23E0"/>
    <w:rsid w:val="007E351E"/>
    <w:rsid w:val="007E430A"/>
    <w:rsid w:val="007E44A0"/>
    <w:rsid w:val="007E4A18"/>
    <w:rsid w:val="007E545A"/>
    <w:rsid w:val="007E69EB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62C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4786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665E"/>
    <w:rsid w:val="00827AC4"/>
    <w:rsid w:val="008305EC"/>
    <w:rsid w:val="008309CC"/>
    <w:rsid w:val="00830DD2"/>
    <w:rsid w:val="00831ABB"/>
    <w:rsid w:val="008334CD"/>
    <w:rsid w:val="00833972"/>
    <w:rsid w:val="0083495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6A7C"/>
    <w:rsid w:val="00847756"/>
    <w:rsid w:val="00847955"/>
    <w:rsid w:val="008501BD"/>
    <w:rsid w:val="00851061"/>
    <w:rsid w:val="00852526"/>
    <w:rsid w:val="00853E79"/>
    <w:rsid w:val="00855D7C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77D"/>
    <w:rsid w:val="008628D8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B10"/>
    <w:rsid w:val="00872D27"/>
    <w:rsid w:val="008743E1"/>
    <w:rsid w:val="0087446F"/>
    <w:rsid w:val="00874A39"/>
    <w:rsid w:val="00874C02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18A"/>
    <w:rsid w:val="008A335C"/>
    <w:rsid w:val="008A4E1A"/>
    <w:rsid w:val="008A50CC"/>
    <w:rsid w:val="008A5A8D"/>
    <w:rsid w:val="008A6087"/>
    <w:rsid w:val="008B08A4"/>
    <w:rsid w:val="008B0CE5"/>
    <w:rsid w:val="008B1552"/>
    <w:rsid w:val="008B168E"/>
    <w:rsid w:val="008B1BB9"/>
    <w:rsid w:val="008B2715"/>
    <w:rsid w:val="008B31E6"/>
    <w:rsid w:val="008B33CA"/>
    <w:rsid w:val="008B449E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1A28"/>
    <w:rsid w:val="0090208F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65B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6081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0984"/>
    <w:rsid w:val="0094144F"/>
    <w:rsid w:val="00941F4E"/>
    <w:rsid w:val="00942697"/>
    <w:rsid w:val="009430E6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BF1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872C9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260"/>
    <w:rsid w:val="009A6C1A"/>
    <w:rsid w:val="009A6C32"/>
    <w:rsid w:val="009A7217"/>
    <w:rsid w:val="009A72D7"/>
    <w:rsid w:val="009A73BD"/>
    <w:rsid w:val="009A7A42"/>
    <w:rsid w:val="009A7C3F"/>
    <w:rsid w:val="009A7DA9"/>
    <w:rsid w:val="009B2161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4A6E"/>
    <w:rsid w:val="009D60BF"/>
    <w:rsid w:val="009D61EE"/>
    <w:rsid w:val="009D66A8"/>
    <w:rsid w:val="009E025C"/>
    <w:rsid w:val="009E2007"/>
    <w:rsid w:val="009E2369"/>
    <w:rsid w:val="009E2A35"/>
    <w:rsid w:val="009E36FD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1C9"/>
    <w:rsid w:val="00A06804"/>
    <w:rsid w:val="00A06856"/>
    <w:rsid w:val="00A0724C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C90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1D4E"/>
    <w:rsid w:val="00A3423D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2FC"/>
    <w:rsid w:val="00A705E7"/>
    <w:rsid w:val="00A717DA"/>
    <w:rsid w:val="00A71F81"/>
    <w:rsid w:val="00A726C0"/>
    <w:rsid w:val="00A72825"/>
    <w:rsid w:val="00A72B0F"/>
    <w:rsid w:val="00A73D0C"/>
    <w:rsid w:val="00A748E8"/>
    <w:rsid w:val="00A74EC3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1A1B"/>
    <w:rsid w:val="00A92EC7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188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4C41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070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09A2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2C1"/>
    <w:rsid w:val="00B11798"/>
    <w:rsid w:val="00B127BE"/>
    <w:rsid w:val="00B12DC2"/>
    <w:rsid w:val="00B12FBA"/>
    <w:rsid w:val="00B135B2"/>
    <w:rsid w:val="00B17096"/>
    <w:rsid w:val="00B17933"/>
    <w:rsid w:val="00B17AC1"/>
    <w:rsid w:val="00B200C5"/>
    <w:rsid w:val="00B208CA"/>
    <w:rsid w:val="00B2175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275CC"/>
    <w:rsid w:val="00B3088B"/>
    <w:rsid w:val="00B30B72"/>
    <w:rsid w:val="00B310A3"/>
    <w:rsid w:val="00B313CF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4CC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3815"/>
    <w:rsid w:val="00B64C45"/>
    <w:rsid w:val="00B650D8"/>
    <w:rsid w:val="00B665F4"/>
    <w:rsid w:val="00B66C5B"/>
    <w:rsid w:val="00B71408"/>
    <w:rsid w:val="00B718FB"/>
    <w:rsid w:val="00B72203"/>
    <w:rsid w:val="00B727D6"/>
    <w:rsid w:val="00B73BF7"/>
    <w:rsid w:val="00B73D36"/>
    <w:rsid w:val="00B74088"/>
    <w:rsid w:val="00B745B1"/>
    <w:rsid w:val="00B74CB7"/>
    <w:rsid w:val="00B753D6"/>
    <w:rsid w:val="00B760E8"/>
    <w:rsid w:val="00B761A7"/>
    <w:rsid w:val="00B7643D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26C3"/>
    <w:rsid w:val="00B93118"/>
    <w:rsid w:val="00B93FDC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4AAA"/>
    <w:rsid w:val="00BD5619"/>
    <w:rsid w:val="00BD6281"/>
    <w:rsid w:val="00BD63AF"/>
    <w:rsid w:val="00BD74E5"/>
    <w:rsid w:val="00BD7802"/>
    <w:rsid w:val="00BD783A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4C54"/>
    <w:rsid w:val="00BF5064"/>
    <w:rsid w:val="00BF62E7"/>
    <w:rsid w:val="00BF647C"/>
    <w:rsid w:val="00BF660A"/>
    <w:rsid w:val="00BF67FA"/>
    <w:rsid w:val="00BF6C27"/>
    <w:rsid w:val="00BF6C78"/>
    <w:rsid w:val="00BF7506"/>
    <w:rsid w:val="00C017DC"/>
    <w:rsid w:val="00C02263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4B3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C57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3E87"/>
    <w:rsid w:val="00C342BA"/>
    <w:rsid w:val="00C349D8"/>
    <w:rsid w:val="00C353D8"/>
    <w:rsid w:val="00C3662C"/>
    <w:rsid w:val="00C37A1B"/>
    <w:rsid w:val="00C37ABE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97BCE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899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197A"/>
    <w:rsid w:val="00CC21BF"/>
    <w:rsid w:val="00CC247B"/>
    <w:rsid w:val="00CC3CDB"/>
    <w:rsid w:val="00CC482C"/>
    <w:rsid w:val="00CC598C"/>
    <w:rsid w:val="00CC5E0A"/>
    <w:rsid w:val="00CC6328"/>
    <w:rsid w:val="00CC6B01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56D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54B"/>
    <w:rsid w:val="00D3598E"/>
    <w:rsid w:val="00D35EC1"/>
    <w:rsid w:val="00D3700A"/>
    <w:rsid w:val="00D40DA5"/>
    <w:rsid w:val="00D41F58"/>
    <w:rsid w:val="00D44466"/>
    <w:rsid w:val="00D447BA"/>
    <w:rsid w:val="00D44DCE"/>
    <w:rsid w:val="00D466E4"/>
    <w:rsid w:val="00D467FD"/>
    <w:rsid w:val="00D46A12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AE3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58AD"/>
    <w:rsid w:val="00D87C1B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076"/>
    <w:rsid w:val="00DC23D4"/>
    <w:rsid w:val="00DC254C"/>
    <w:rsid w:val="00DC3148"/>
    <w:rsid w:val="00DC512D"/>
    <w:rsid w:val="00DC51C1"/>
    <w:rsid w:val="00DC69FD"/>
    <w:rsid w:val="00DC72A3"/>
    <w:rsid w:val="00DC7D39"/>
    <w:rsid w:val="00DC7EE2"/>
    <w:rsid w:val="00DD0E87"/>
    <w:rsid w:val="00DD11EE"/>
    <w:rsid w:val="00DD131D"/>
    <w:rsid w:val="00DD227F"/>
    <w:rsid w:val="00DD3916"/>
    <w:rsid w:val="00DD3C83"/>
    <w:rsid w:val="00DD3E2A"/>
    <w:rsid w:val="00DD50CF"/>
    <w:rsid w:val="00DD51C0"/>
    <w:rsid w:val="00DD52BB"/>
    <w:rsid w:val="00DD5A11"/>
    <w:rsid w:val="00DD5AEE"/>
    <w:rsid w:val="00DD5DDE"/>
    <w:rsid w:val="00DD7ED1"/>
    <w:rsid w:val="00DD7FBB"/>
    <w:rsid w:val="00DE0881"/>
    <w:rsid w:val="00DE08B7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3AB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0E3"/>
    <w:rsid w:val="00E105E5"/>
    <w:rsid w:val="00E10EE1"/>
    <w:rsid w:val="00E12A0B"/>
    <w:rsid w:val="00E12C98"/>
    <w:rsid w:val="00E12CF3"/>
    <w:rsid w:val="00E12E32"/>
    <w:rsid w:val="00E144EF"/>
    <w:rsid w:val="00E1499A"/>
    <w:rsid w:val="00E161F4"/>
    <w:rsid w:val="00E1636A"/>
    <w:rsid w:val="00E1646B"/>
    <w:rsid w:val="00E17130"/>
    <w:rsid w:val="00E17AFB"/>
    <w:rsid w:val="00E17E94"/>
    <w:rsid w:val="00E20895"/>
    <w:rsid w:val="00E20990"/>
    <w:rsid w:val="00E20D55"/>
    <w:rsid w:val="00E20E0B"/>
    <w:rsid w:val="00E228AF"/>
    <w:rsid w:val="00E23D9F"/>
    <w:rsid w:val="00E25574"/>
    <w:rsid w:val="00E26B7A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991"/>
    <w:rsid w:val="00E60916"/>
    <w:rsid w:val="00E60A6C"/>
    <w:rsid w:val="00E61FBC"/>
    <w:rsid w:val="00E62A20"/>
    <w:rsid w:val="00E630C8"/>
    <w:rsid w:val="00E636CA"/>
    <w:rsid w:val="00E63ADB"/>
    <w:rsid w:val="00E64905"/>
    <w:rsid w:val="00E65329"/>
    <w:rsid w:val="00E65927"/>
    <w:rsid w:val="00E65B65"/>
    <w:rsid w:val="00E67051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2B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A79D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1275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223B"/>
    <w:rsid w:val="00EE3821"/>
    <w:rsid w:val="00EE4A69"/>
    <w:rsid w:val="00EE5CBF"/>
    <w:rsid w:val="00EE5EF2"/>
    <w:rsid w:val="00EE6EA9"/>
    <w:rsid w:val="00EE781C"/>
    <w:rsid w:val="00EF0079"/>
    <w:rsid w:val="00EF0149"/>
    <w:rsid w:val="00EF0BC3"/>
    <w:rsid w:val="00EF1220"/>
    <w:rsid w:val="00EF1F27"/>
    <w:rsid w:val="00EF3142"/>
    <w:rsid w:val="00EF3528"/>
    <w:rsid w:val="00EF64EB"/>
    <w:rsid w:val="00EF7FBE"/>
    <w:rsid w:val="00F003E2"/>
    <w:rsid w:val="00F00F85"/>
    <w:rsid w:val="00F02842"/>
    <w:rsid w:val="00F032D5"/>
    <w:rsid w:val="00F0336F"/>
    <w:rsid w:val="00F0356D"/>
    <w:rsid w:val="00F0396B"/>
    <w:rsid w:val="00F03AFC"/>
    <w:rsid w:val="00F04698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53"/>
    <w:rsid w:val="00F134C6"/>
    <w:rsid w:val="00F1359F"/>
    <w:rsid w:val="00F135DE"/>
    <w:rsid w:val="00F138F3"/>
    <w:rsid w:val="00F140CD"/>
    <w:rsid w:val="00F14D57"/>
    <w:rsid w:val="00F167CF"/>
    <w:rsid w:val="00F16C07"/>
    <w:rsid w:val="00F170F2"/>
    <w:rsid w:val="00F17AB3"/>
    <w:rsid w:val="00F17BFB"/>
    <w:rsid w:val="00F17D95"/>
    <w:rsid w:val="00F202A6"/>
    <w:rsid w:val="00F2081B"/>
    <w:rsid w:val="00F20835"/>
    <w:rsid w:val="00F217BB"/>
    <w:rsid w:val="00F21C39"/>
    <w:rsid w:val="00F23574"/>
    <w:rsid w:val="00F23BB6"/>
    <w:rsid w:val="00F25833"/>
    <w:rsid w:val="00F258DD"/>
    <w:rsid w:val="00F25B9B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3346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9EA"/>
    <w:rsid w:val="00F44B08"/>
    <w:rsid w:val="00F4514E"/>
    <w:rsid w:val="00F4560E"/>
    <w:rsid w:val="00F4616F"/>
    <w:rsid w:val="00F466E2"/>
    <w:rsid w:val="00F51451"/>
    <w:rsid w:val="00F517AB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59A5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1916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6B1EBF-C45F-4632-A29A-2D68D007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List Number 3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13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0"/>
    <w:link w:val="3Char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basedOn w:val="a"/>
    <w:link w:val="Char4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Placeholder Text"/>
    <w:basedOn w:val="a1"/>
    <w:uiPriority w:val="99"/>
    <w:semiHidden/>
    <w:rsid w:val="00EC1275"/>
    <w:rPr>
      <w:color w:val="808080"/>
    </w:rPr>
  </w:style>
  <w:style w:type="table" w:customStyle="1" w:styleId="11">
    <w:name w:val="표 구분선1"/>
    <w:basedOn w:val="a2"/>
    <w:next w:val="a9"/>
    <w:qFormat/>
    <w:rsid w:val="00234A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a"/>
    <w:qFormat/>
    <w:rsid w:val="001B3BC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B93FDC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2D4ABF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basedOn w:val="a1"/>
    <w:link w:val="30"/>
    <w:rsid w:val="002D4ABF"/>
    <w:rPr>
      <w:rFonts w:ascii="Arial" w:hAnsi="Arial"/>
      <w:sz w:val="24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D4ABF"/>
    <w:rPr>
      <w:b/>
      <w:bCs/>
      <w:sz w:val="28"/>
      <w:szCs w:val="28"/>
      <w:lang w:val="en-GB" w:eastAsia="en-US"/>
    </w:rPr>
  </w:style>
  <w:style w:type="character" w:customStyle="1" w:styleId="5Char">
    <w:name w:val="제목 5 Char"/>
    <w:aliases w:val="h5 Char,Heading5 Char"/>
    <w:basedOn w:val="a1"/>
    <w:link w:val="5"/>
    <w:rsid w:val="002D4ABF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basedOn w:val="a1"/>
    <w:link w:val="6"/>
    <w:rsid w:val="002D4ABF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2D4ABF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2D4ABF"/>
    <w:rPr>
      <w:rFonts w:ascii="Arial" w:hAnsi="Arial" w:cs="Arial"/>
      <w:sz w:val="22"/>
      <w:szCs w:val="22"/>
      <w:lang w:val="en-GB" w:eastAsia="en-US"/>
    </w:rPr>
  </w:style>
  <w:style w:type="character" w:customStyle="1" w:styleId="Char0">
    <w:name w:val="바닥글 Char"/>
    <w:basedOn w:val="a1"/>
    <w:link w:val="a5"/>
    <w:rsid w:val="002D4ABF"/>
    <w:rPr>
      <w:lang w:val="en-GB" w:eastAsia="en-US"/>
    </w:rPr>
  </w:style>
  <w:style w:type="character" w:customStyle="1" w:styleId="Char1">
    <w:name w:val="메모 텍스트 Char"/>
    <w:basedOn w:val="a1"/>
    <w:link w:val="a6"/>
    <w:semiHidden/>
    <w:rsid w:val="002D4ABF"/>
    <w:rPr>
      <w:rFonts w:ascii="Arial" w:hAnsi="Arial"/>
      <w:lang w:val="en-GB" w:eastAsia="en-US"/>
    </w:rPr>
  </w:style>
  <w:style w:type="character" w:customStyle="1" w:styleId="Char4">
    <w:name w:val="각주 텍스트 Char"/>
    <w:basedOn w:val="a1"/>
    <w:link w:val="ab"/>
    <w:semiHidden/>
    <w:rsid w:val="002D4ABF"/>
    <w:rPr>
      <w:lang w:val="en-GB" w:eastAsia="en-US"/>
    </w:rPr>
  </w:style>
  <w:style w:type="paragraph" w:styleId="3">
    <w:name w:val="List Number 3"/>
    <w:basedOn w:val="a"/>
    <w:unhideWhenUsed/>
    <w:qFormat/>
    <w:rsid w:val="002D4ABF"/>
    <w:pPr>
      <w:numPr>
        <w:numId w:val="67"/>
      </w:numPr>
      <w:tabs>
        <w:tab w:val="clear" w:pos="720"/>
        <w:tab w:val="left" w:pos="851"/>
        <w:tab w:val="num" w:pos="926"/>
      </w:tabs>
      <w:overflowPunct w:val="0"/>
      <w:autoSpaceDE w:val="0"/>
      <w:autoSpaceDN w:val="0"/>
      <w:adjustRightInd w:val="0"/>
      <w:spacing w:after="180"/>
      <w:ind w:left="926" w:hanging="851"/>
    </w:pPr>
    <w:rPr>
      <w:rFonts w:eastAsia="MS Mincho"/>
      <w:lang w:eastAsia="en-GB"/>
    </w:rPr>
  </w:style>
  <w:style w:type="character" w:customStyle="1" w:styleId="EXChar">
    <w:name w:val="EX Char"/>
    <w:link w:val="EX"/>
    <w:rsid w:val="002D4ABF"/>
    <w:rPr>
      <w:lang w:val="en-GB" w:eastAsia="en-US"/>
    </w:rPr>
  </w:style>
  <w:style w:type="character" w:customStyle="1" w:styleId="TALCar">
    <w:name w:val="TAL Car"/>
    <w:qFormat/>
    <w:rsid w:val="002D4AB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_.vsd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24" Type="http://schemas.openxmlformats.org/officeDocument/2006/relationships/hyperlink" Target="https://www.law.go.kr/admRulLsInfoP.do?chrClsCd=010202&amp;admRulSeq=2100000196973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yperlink" Target="https://www.law.go.kr/admRulLsInfoP.do?admRulSeq=2100000196974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4F9D3-23AD-4099-819F-2C45D49F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4852</Words>
  <Characters>27660</Characters>
  <Application>Microsoft Office Word</Application>
  <DocSecurity>0</DocSecurity>
  <Lines>230</Lines>
  <Paragraphs>64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임수환/책임연구원/미래기술센터 C&amp;M표준(연)5G무선통신표준Task(suhwan.lim@lge.com)</dc:creator>
  <cp:keywords/>
  <dc:description/>
  <cp:lastModifiedBy>admin</cp:lastModifiedBy>
  <cp:revision>5</cp:revision>
  <cp:lastPrinted>2013-04-01T03:20:00Z</cp:lastPrinted>
  <dcterms:created xsi:type="dcterms:W3CDTF">2022-11-07T01:44:00Z</dcterms:created>
  <dcterms:modified xsi:type="dcterms:W3CDTF">2022-11-07T07:41:00Z</dcterms:modified>
</cp:coreProperties>
</file>